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text" w:horzAnchor="margin" w:tblpY="204"/>
        <w:tblW w:w="9498" w:type="dxa"/>
        <w:tblBorders>
          <w:top w:val="nil"/>
          <w:left w:val="nil"/>
          <w:bottom w:val="nil"/>
          <w:right w:val="nil"/>
        </w:tblBorders>
        <w:tblLayout w:type="fixed"/>
        <w:tblLook w:val="0000" w:firstRow="0" w:lastRow="0" w:firstColumn="0" w:lastColumn="0" w:noHBand="0" w:noVBand="0"/>
      </w:tblPr>
      <w:tblGrid>
        <w:gridCol w:w="9498"/>
      </w:tblGrid>
      <w:tr w:rsidR="00A8389E" w:rsidTr="004443E3">
        <w:trPr>
          <w:trHeight w:val="283"/>
        </w:trPr>
        <w:tc>
          <w:tcPr>
            <w:tcW w:w="9498" w:type="dxa"/>
          </w:tcPr>
          <w:p w:rsidR="00A8389E" w:rsidRPr="004443E3" w:rsidRDefault="002E1280" w:rsidP="00425149">
            <w:pPr>
              <w:pStyle w:val="Default"/>
              <w:spacing w:line="460" w:lineRule="exact"/>
              <w:rPr>
                <w:sz w:val="28"/>
                <w:szCs w:val="28"/>
              </w:rPr>
            </w:pPr>
            <w:r>
              <w:rPr>
                <w:rFonts w:hint="eastAsia"/>
                <w:sz w:val="28"/>
                <w:szCs w:val="28"/>
              </w:rPr>
              <w:t>筑前町</w:t>
            </w:r>
            <w:r w:rsidR="00A8389E" w:rsidRPr="004443E3">
              <w:rPr>
                <w:rFonts w:hint="eastAsia"/>
                <w:sz w:val="28"/>
                <w:szCs w:val="28"/>
              </w:rPr>
              <w:t>学童保育所入所基準（</w:t>
            </w:r>
            <w:r>
              <w:rPr>
                <w:rFonts w:hint="eastAsia"/>
                <w:sz w:val="28"/>
                <w:szCs w:val="28"/>
              </w:rPr>
              <w:t>令和</w:t>
            </w:r>
            <w:r w:rsidR="00FD4F0C">
              <w:rPr>
                <w:rFonts w:hint="eastAsia"/>
                <w:sz w:val="28"/>
                <w:szCs w:val="28"/>
              </w:rPr>
              <w:t>８</w:t>
            </w:r>
            <w:bookmarkStart w:id="0" w:name="_GoBack"/>
            <w:bookmarkEnd w:id="0"/>
            <w:r w:rsidR="00A8389E" w:rsidRPr="004443E3">
              <w:rPr>
                <w:rFonts w:hint="eastAsia"/>
                <w:sz w:val="28"/>
                <w:szCs w:val="28"/>
              </w:rPr>
              <w:t xml:space="preserve">年度版）　</w:t>
            </w:r>
          </w:p>
        </w:tc>
      </w:tr>
      <w:tr w:rsidR="00A8389E" w:rsidTr="004443E3">
        <w:trPr>
          <w:trHeight w:val="283"/>
        </w:trPr>
        <w:tc>
          <w:tcPr>
            <w:tcW w:w="9498" w:type="dxa"/>
          </w:tcPr>
          <w:p w:rsidR="00A8389E" w:rsidRDefault="002E1280" w:rsidP="006D5007">
            <w:pPr>
              <w:pStyle w:val="Default"/>
              <w:spacing w:line="460" w:lineRule="exact"/>
              <w:jc w:val="right"/>
              <w:rPr>
                <w:sz w:val="23"/>
                <w:szCs w:val="23"/>
              </w:rPr>
            </w:pPr>
            <w:r>
              <w:rPr>
                <w:rFonts w:hint="eastAsia"/>
                <w:sz w:val="23"/>
                <w:szCs w:val="23"/>
              </w:rPr>
              <w:t>令和</w:t>
            </w:r>
            <w:r w:rsidR="00D616C7">
              <w:rPr>
                <w:rFonts w:hint="eastAsia"/>
                <w:sz w:val="23"/>
                <w:szCs w:val="23"/>
              </w:rPr>
              <w:t>５</w:t>
            </w:r>
            <w:r>
              <w:rPr>
                <w:rFonts w:hint="eastAsia"/>
                <w:sz w:val="23"/>
                <w:szCs w:val="23"/>
              </w:rPr>
              <w:t>年</w:t>
            </w:r>
            <w:r w:rsidR="006D5007">
              <w:rPr>
                <w:rFonts w:hint="eastAsia"/>
                <w:sz w:val="23"/>
                <w:szCs w:val="23"/>
              </w:rPr>
              <w:t>１０</w:t>
            </w:r>
            <w:r>
              <w:rPr>
                <w:rFonts w:hint="eastAsia"/>
                <w:sz w:val="23"/>
                <w:szCs w:val="23"/>
              </w:rPr>
              <w:t>月</w:t>
            </w:r>
            <w:r w:rsidR="006D5007">
              <w:rPr>
                <w:rFonts w:hint="eastAsia"/>
                <w:sz w:val="23"/>
                <w:szCs w:val="23"/>
              </w:rPr>
              <w:t>３</w:t>
            </w:r>
            <w:r w:rsidR="00A8389E">
              <w:rPr>
                <w:rFonts w:hint="eastAsia"/>
                <w:sz w:val="23"/>
                <w:szCs w:val="23"/>
              </w:rPr>
              <w:t>日</w:t>
            </w:r>
            <w:r w:rsidR="00EE0A49">
              <w:rPr>
                <w:rFonts w:hint="eastAsia"/>
                <w:sz w:val="23"/>
                <w:szCs w:val="23"/>
              </w:rPr>
              <w:t xml:space="preserve">　</w:t>
            </w:r>
            <w:r w:rsidR="00A8389E">
              <w:rPr>
                <w:rFonts w:hint="eastAsia"/>
                <w:sz w:val="23"/>
                <w:szCs w:val="23"/>
              </w:rPr>
              <w:t>制定</w:t>
            </w:r>
          </w:p>
        </w:tc>
      </w:tr>
      <w:tr w:rsidR="00A8389E" w:rsidTr="004443E3">
        <w:trPr>
          <w:trHeight w:val="283"/>
        </w:trPr>
        <w:tc>
          <w:tcPr>
            <w:tcW w:w="9498" w:type="dxa"/>
          </w:tcPr>
          <w:p w:rsidR="00A8389E" w:rsidRDefault="00A8389E" w:rsidP="00425149">
            <w:pPr>
              <w:pStyle w:val="Default"/>
              <w:spacing w:line="460" w:lineRule="exact"/>
              <w:rPr>
                <w:sz w:val="23"/>
                <w:szCs w:val="23"/>
              </w:rPr>
            </w:pPr>
          </w:p>
        </w:tc>
      </w:tr>
      <w:tr w:rsidR="00A8389E" w:rsidTr="004443E3">
        <w:trPr>
          <w:trHeight w:val="283"/>
        </w:trPr>
        <w:tc>
          <w:tcPr>
            <w:tcW w:w="9498" w:type="dxa"/>
          </w:tcPr>
          <w:p w:rsidR="00A8389E" w:rsidRDefault="00A8389E" w:rsidP="00425149">
            <w:pPr>
              <w:pStyle w:val="Default"/>
              <w:spacing w:line="460" w:lineRule="exact"/>
              <w:rPr>
                <w:sz w:val="23"/>
                <w:szCs w:val="23"/>
              </w:rPr>
            </w:pPr>
            <w:r>
              <w:rPr>
                <w:rFonts w:hint="eastAsia"/>
                <w:sz w:val="23"/>
                <w:szCs w:val="23"/>
              </w:rPr>
              <w:t>１　入所決定</w:t>
            </w:r>
          </w:p>
        </w:tc>
      </w:tr>
      <w:tr w:rsidR="008C20FF" w:rsidRPr="008C20FF" w:rsidTr="004443E3">
        <w:trPr>
          <w:trHeight w:val="283"/>
        </w:trPr>
        <w:tc>
          <w:tcPr>
            <w:tcW w:w="9498" w:type="dxa"/>
          </w:tcPr>
          <w:p w:rsidR="00A8389E" w:rsidRPr="008C20FF" w:rsidRDefault="00A8389E" w:rsidP="00425149">
            <w:pPr>
              <w:pStyle w:val="Default"/>
              <w:spacing w:line="460" w:lineRule="exact"/>
              <w:ind w:firstLine="201"/>
              <w:rPr>
                <w:color w:val="auto"/>
                <w:sz w:val="23"/>
                <w:szCs w:val="23"/>
              </w:rPr>
            </w:pPr>
            <w:r w:rsidRPr="008C20FF">
              <w:rPr>
                <w:rFonts w:hint="eastAsia"/>
                <w:color w:val="auto"/>
                <w:sz w:val="23"/>
                <w:szCs w:val="23"/>
              </w:rPr>
              <w:t>保護者の適切な監護に欠ける児童の入所決定は</w:t>
            </w:r>
            <w:r w:rsidR="004443E3" w:rsidRPr="008C20FF">
              <w:rPr>
                <w:rFonts w:hint="eastAsia"/>
                <w:color w:val="auto"/>
                <w:sz w:val="23"/>
                <w:szCs w:val="23"/>
              </w:rPr>
              <w:t>、入所可能人数を超えた場合</w:t>
            </w:r>
            <w:r w:rsidR="002E1280" w:rsidRPr="008C20FF">
              <w:rPr>
                <w:rFonts w:hint="eastAsia"/>
                <w:color w:val="auto"/>
                <w:sz w:val="23"/>
                <w:szCs w:val="23"/>
              </w:rPr>
              <w:t>、</w:t>
            </w:r>
            <w:r w:rsidR="00D616C7">
              <w:rPr>
                <w:rFonts w:hint="eastAsia"/>
                <w:color w:val="auto"/>
                <w:sz w:val="23"/>
                <w:szCs w:val="23"/>
              </w:rPr>
              <w:t>入所基準により、父母のそれぞれの</w:t>
            </w:r>
            <w:r w:rsidR="00D616C7" w:rsidRPr="00797856">
              <w:rPr>
                <w:rFonts w:hint="eastAsia"/>
                <w:color w:val="auto"/>
                <w:sz w:val="23"/>
                <w:szCs w:val="23"/>
              </w:rPr>
              <w:t>保育の必要性</w:t>
            </w:r>
            <w:r w:rsidRPr="008C20FF">
              <w:rPr>
                <w:rFonts w:hint="eastAsia"/>
                <w:color w:val="auto"/>
                <w:sz w:val="23"/>
                <w:szCs w:val="23"/>
              </w:rPr>
              <w:t>を指数化し、入所指数の高い保護者の児童から入所</w:t>
            </w:r>
            <w:r w:rsidR="00797856">
              <w:rPr>
                <w:rFonts w:hint="eastAsia"/>
                <w:color w:val="auto"/>
                <w:sz w:val="23"/>
                <w:szCs w:val="23"/>
              </w:rPr>
              <w:t>を決定する。なお、父母のいずれもが不存在の場合は、現に児童を</w:t>
            </w:r>
            <w:r w:rsidRPr="008C20FF">
              <w:rPr>
                <w:rFonts w:hint="eastAsia"/>
                <w:color w:val="auto"/>
                <w:sz w:val="23"/>
                <w:szCs w:val="23"/>
              </w:rPr>
              <w:t>養育する者を保護者とみなし、この者の入所指数により入所を決定する。入所の決定にあたっては、</w:t>
            </w:r>
            <w:r w:rsidR="002E1280" w:rsidRPr="008C20FF">
              <w:rPr>
                <w:rFonts w:hint="eastAsia"/>
                <w:color w:val="auto"/>
                <w:sz w:val="23"/>
                <w:szCs w:val="23"/>
              </w:rPr>
              <w:t>筑前町</w:t>
            </w:r>
            <w:r w:rsidRPr="008C20FF">
              <w:rPr>
                <w:rFonts w:hint="eastAsia"/>
                <w:color w:val="auto"/>
                <w:sz w:val="23"/>
                <w:szCs w:val="23"/>
              </w:rPr>
              <w:t>学童保育所入所審査基準表を基本として、児童の現状、家族構成等を考慮し総合的に審査するものとする。</w:t>
            </w:r>
          </w:p>
        </w:tc>
      </w:tr>
      <w:tr w:rsidR="008C20FF" w:rsidRPr="008C20FF" w:rsidTr="004443E3">
        <w:trPr>
          <w:trHeight w:val="283"/>
        </w:trPr>
        <w:tc>
          <w:tcPr>
            <w:tcW w:w="9498" w:type="dxa"/>
          </w:tcPr>
          <w:p w:rsidR="00A8389E" w:rsidRPr="008C20FF" w:rsidRDefault="00A8389E" w:rsidP="00425149">
            <w:pPr>
              <w:pStyle w:val="Default"/>
              <w:spacing w:line="460" w:lineRule="exact"/>
              <w:rPr>
                <w:color w:val="auto"/>
                <w:sz w:val="23"/>
                <w:szCs w:val="23"/>
              </w:rPr>
            </w:pPr>
            <w:r w:rsidRPr="008C20FF">
              <w:rPr>
                <w:rFonts w:hint="eastAsia"/>
                <w:color w:val="auto"/>
                <w:sz w:val="23"/>
                <w:szCs w:val="23"/>
              </w:rPr>
              <w:t>２　入所基準</w:t>
            </w:r>
          </w:p>
        </w:tc>
      </w:tr>
      <w:tr w:rsidR="008C20FF" w:rsidRPr="008C20FF" w:rsidTr="004443E3">
        <w:trPr>
          <w:trHeight w:val="283"/>
        </w:trPr>
        <w:tc>
          <w:tcPr>
            <w:tcW w:w="9498" w:type="dxa"/>
          </w:tcPr>
          <w:p w:rsidR="00A8389E" w:rsidRPr="008C20FF" w:rsidRDefault="00A8389E" w:rsidP="00425149">
            <w:pPr>
              <w:pStyle w:val="Default"/>
              <w:spacing w:line="460" w:lineRule="exact"/>
              <w:ind w:firstLine="301"/>
              <w:rPr>
                <w:color w:val="auto"/>
                <w:sz w:val="23"/>
                <w:szCs w:val="23"/>
              </w:rPr>
            </w:pPr>
            <w:r w:rsidRPr="008C20FF">
              <w:rPr>
                <w:rFonts w:hint="eastAsia"/>
                <w:color w:val="auto"/>
                <w:sz w:val="23"/>
                <w:szCs w:val="23"/>
              </w:rPr>
              <w:t>１に基づく入所審査基準は別表のとおりとし、基準指数は保護者のいずれか低い方を用い、基準指数と調整指数の合算を入所指数とする。</w:t>
            </w:r>
          </w:p>
        </w:tc>
      </w:tr>
      <w:tr w:rsidR="008C20FF" w:rsidRPr="008C20FF" w:rsidTr="004443E3">
        <w:trPr>
          <w:trHeight w:val="283"/>
        </w:trPr>
        <w:tc>
          <w:tcPr>
            <w:tcW w:w="9498" w:type="dxa"/>
          </w:tcPr>
          <w:p w:rsidR="00A8389E" w:rsidRPr="008C20FF" w:rsidRDefault="00A8389E" w:rsidP="00425149">
            <w:pPr>
              <w:pStyle w:val="Default"/>
              <w:spacing w:line="460" w:lineRule="exact"/>
              <w:rPr>
                <w:color w:val="auto"/>
                <w:sz w:val="23"/>
                <w:szCs w:val="23"/>
              </w:rPr>
            </w:pPr>
            <w:r w:rsidRPr="008C20FF">
              <w:rPr>
                <w:rFonts w:hint="eastAsia"/>
                <w:color w:val="auto"/>
                <w:sz w:val="23"/>
                <w:szCs w:val="23"/>
              </w:rPr>
              <w:t>別表入所審査基準の基準指数・調整指数の項目解釈は以下のとおりとする。</w:t>
            </w:r>
          </w:p>
        </w:tc>
      </w:tr>
      <w:tr w:rsidR="008C20FF" w:rsidRPr="008C20FF" w:rsidTr="004443E3">
        <w:trPr>
          <w:trHeight w:val="283"/>
        </w:trPr>
        <w:tc>
          <w:tcPr>
            <w:tcW w:w="9498" w:type="dxa"/>
          </w:tcPr>
          <w:p w:rsidR="00A8389E" w:rsidRPr="008C20FF" w:rsidRDefault="00A8389E" w:rsidP="00437142">
            <w:pPr>
              <w:pStyle w:val="Default"/>
              <w:numPr>
                <w:ilvl w:val="0"/>
                <w:numId w:val="5"/>
              </w:numPr>
              <w:spacing w:line="460" w:lineRule="exact"/>
              <w:rPr>
                <w:color w:val="auto"/>
                <w:sz w:val="23"/>
                <w:szCs w:val="23"/>
              </w:rPr>
            </w:pPr>
            <w:r w:rsidRPr="008C20FF">
              <w:rPr>
                <w:rFonts w:hint="eastAsia"/>
                <w:color w:val="auto"/>
                <w:sz w:val="23"/>
                <w:szCs w:val="23"/>
              </w:rPr>
              <w:t>自営（居宅内）とは、居宅と店舗が同一のものをいい、店舗が別のものは自営（居宅外）として扱う。ただし店舗が別にあっても自宅から</w:t>
            </w:r>
            <w:r w:rsidRPr="008C20FF">
              <w:rPr>
                <w:color w:val="auto"/>
                <w:sz w:val="23"/>
                <w:szCs w:val="23"/>
              </w:rPr>
              <w:t>10</w:t>
            </w:r>
            <w:r w:rsidRPr="008C20FF">
              <w:rPr>
                <w:rFonts w:hint="eastAsia"/>
                <w:color w:val="auto"/>
                <w:sz w:val="23"/>
                <w:szCs w:val="23"/>
              </w:rPr>
              <w:t>分以内の所にあり、店舗に付随して部屋があるときはこの限りではない。</w:t>
            </w:r>
          </w:p>
        </w:tc>
      </w:tr>
      <w:tr w:rsidR="008C20FF" w:rsidRPr="008C20FF" w:rsidTr="004443E3">
        <w:trPr>
          <w:trHeight w:val="283"/>
        </w:trPr>
        <w:tc>
          <w:tcPr>
            <w:tcW w:w="9498" w:type="dxa"/>
          </w:tcPr>
          <w:p w:rsidR="00A8389E" w:rsidRPr="008C20FF" w:rsidRDefault="00A8389E" w:rsidP="00437142">
            <w:pPr>
              <w:pStyle w:val="Default"/>
              <w:numPr>
                <w:ilvl w:val="0"/>
                <w:numId w:val="5"/>
              </w:numPr>
              <w:spacing w:line="460" w:lineRule="exact"/>
              <w:rPr>
                <w:color w:val="auto"/>
                <w:sz w:val="23"/>
                <w:szCs w:val="23"/>
              </w:rPr>
            </w:pPr>
            <w:r w:rsidRPr="008C20FF">
              <w:rPr>
                <w:rFonts w:hint="eastAsia"/>
                <w:color w:val="auto"/>
                <w:sz w:val="23"/>
                <w:szCs w:val="23"/>
              </w:rPr>
              <w:t>自営業の中心者とは、自ら従事している</w:t>
            </w:r>
            <w:r w:rsidR="005269EA" w:rsidRPr="008C20FF">
              <w:rPr>
                <w:rFonts w:hint="eastAsia"/>
                <w:color w:val="auto"/>
                <w:sz w:val="23"/>
                <w:szCs w:val="23"/>
              </w:rPr>
              <w:t>者</w:t>
            </w:r>
            <w:r w:rsidRPr="008C20FF">
              <w:rPr>
                <w:rFonts w:hint="eastAsia"/>
                <w:color w:val="auto"/>
                <w:sz w:val="23"/>
                <w:szCs w:val="23"/>
              </w:rPr>
              <w:t>をいい、協力者とはそれ以外の者をいう。</w:t>
            </w:r>
          </w:p>
        </w:tc>
      </w:tr>
      <w:tr w:rsidR="008C20FF" w:rsidRPr="008C20FF" w:rsidTr="004443E3">
        <w:trPr>
          <w:trHeight w:val="283"/>
        </w:trPr>
        <w:tc>
          <w:tcPr>
            <w:tcW w:w="9498" w:type="dxa"/>
          </w:tcPr>
          <w:p w:rsidR="00A8389E" w:rsidRPr="008C20FF" w:rsidRDefault="00797856" w:rsidP="002E1280">
            <w:pPr>
              <w:pStyle w:val="Default"/>
              <w:numPr>
                <w:ilvl w:val="0"/>
                <w:numId w:val="5"/>
              </w:numPr>
              <w:spacing w:line="460" w:lineRule="exact"/>
              <w:rPr>
                <w:color w:val="auto"/>
                <w:sz w:val="23"/>
                <w:szCs w:val="23"/>
              </w:rPr>
            </w:pPr>
            <w:r>
              <w:rPr>
                <w:rFonts w:hint="eastAsia"/>
                <w:color w:val="auto"/>
                <w:sz w:val="23"/>
                <w:szCs w:val="23"/>
              </w:rPr>
              <w:t>障がい等</w:t>
            </w:r>
            <w:r w:rsidR="00A8389E" w:rsidRPr="008C20FF">
              <w:rPr>
                <w:rFonts w:hint="eastAsia"/>
                <w:color w:val="auto"/>
                <w:sz w:val="23"/>
                <w:szCs w:val="23"/>
              </w:rPr>
              <w:t>とは、身体障害者手帳、精神障害</w:t>
            </w:r>
            <w:r>
              <w:rPr>
                <w:rFonts w:hint="eastAsia"/>
                <w:color w:val="auto"/>
                <w:sz w:val="23"/>
                <w:szCs w:val="23"/>
              </w:rPr>
              <w:t>者</w:t>
            </w:r>
            <w:r w:rsidR="00A8389E" w:rsidRPr="008C20FF">
              <w:rPr>
                <w:rFonts w:hint="eastAsia"/>
                <w:color w:val="auto"/>
                <w:sz w:val="23"/>
                <w:szCs w:val="23"/>
              </w:rPr>
              <w:t>保健福祉手帳、療育手帳等</w:t>
            </w:r>
            <w:r w:rsidR="002E1280" w:rsidRPr="008C20FF">
              <w:rPr>
                <w:rFonts w:hint="eastAsia"/>
                <w:color w:val="auto"/>
                <w:sz w:val="23"/>
                <w:szCs w:val="23"/>
              </w:rPr>
              <w:t>を所持している場合を</w:t>
            </w:r>
            <w:r w:rsidR="00A8389E" w:rsidRPr="008C20FF">
              <w:rPr>
                <w:rFonts w:hint="eastAsia"/>
                <w:color w:val="auto"/>
                <w:sz w:val="23"/>
                <w:szCs w:val="23"/>
              </w:rPr>
              <w:t>いう。</w:t>
            </w:r>
          </w:p>
        </w:tc>
      </w:tr>
      <w:tr w:rsidR="008C20FF" w:rsidRPr="008C20FF" w:rsidTr="004443E3">
        <w:trPr>
          <w:trHeight w:val="283"/>
        </w:trPr>
        <w:tc>
          <w:tcPr>
            <w:tcW w:w="9498" w:type="dxa"/>
          </w:tcPr>
          <w:p w:rsidR="00A8389E" w:rsidRPr="008C20FF" w:rsidRDefault="00A8389E" w:rsidP="00437142">
            <w:pPr>
              <w:pStyle w:val="Default"/>
              <w:numPr>
                <w:ilvl w:val="0"/>
                <w:numId w:val="5"/>
              </w:numPr>
              <w:spacing w:line="460" w:lineRule="exact"/>
              <w:rPr>
                <w:color w:val="auto"/>
                <w:sz w:val="23"/>
                <w:szCs w:val="23"/>
              </w:rPr>
            </w:pPr>
            <w:r w:rsidRPr="008C20FF">
              <w:rPr>
                <w:rFonts w:hint="eastAsia"/>
                <w:color w:val="auto"/>
                <w:sz w:val="23"/>
                <w:szCs w:val="23"/>
              </w:rPr>
              <w:t>介護とは、父母が親族等の入院・通院・通所等の介護又は看護に従事する</w:t>
            </w:r>
            <w:r w:rsidR="002E1280" w:rsidRPr="008C20FF">
              <w:rPr>
                <w:rFonts w:hint="eastAsia"/>
                <w:color w:val="auto"/>
                <w:sz w:val="23"/>
                <w:szCs w:val="23"/>
              </w:rPr>
              <w:t>場合</w:t>
            </w:r>
            <w:r w:rsidRPr="008C20FF">
              <w:rPr>
                <w:rFonts w:hint="eastAsia"/>
                <w:color w:val="auto"/>
                <w:sz w:val="23"/>
                <w:szCs w:val="23"/>
              </w:rPr>
              <w:t>をいう。</w:t>
            </w:r>
          </w:p>
        </w:tc>
      </w:tr>
      <w:tr w:rsidR="008C20FF" w:rsidRPr="008C20FF" w:rsidTr="004443E3">
        <w:trPr>
          <w:trHeight w:val="283"/>
        </w:trPr>
        <w:tc>
          <w:tcPr>
            <w:tcW w:w="9498" w:type="dxa"/>
          </w:tcPr>
          <w:p w:rsidR="00A8389E" w:rsidRPr="008C20FF" w:rsidRDefault="00A8389E" w:rsidP="00425149">
            <w:pPr>
              <w:pStyle w:val="Default"/>
              <w:spacing w:line="460" w:lineRule="exact"/>
              <w:rPr>
                <w:color w:val="auto"/>
                <w:sz w:val="23"/>
                <w:szCs w:val="23"/>
              </w:rPr>
            </w:pPr>
            <w:r w:rsidRPr="008C20FF">
              <w:rPr>
                <w:rFonts w:hint="eastAsia"/>
                <w:color w:val="auto"/>
                <w:sz w:val="23"/>
                <w:szCs w:val="23"/>
              </w:rPr>
              <w:t>３　優先順位</w:t>
            </w:r>
          </w:p>
        </w:tc>
      </w:tr>
      <w:tr w:rsidR="008C20FF" w:rsidRPr="008C20FF" w:rsidTr="004443E3">
        <w:trPr>
          <w:trHeight w:val="283"/>
        </w:trPr>
        <w:tc>
          <w:tcPr>
            <w:tcW w:w="9498" w:type="dxa"/>
          </w:tcPr>
          <w:p w:rsidR="00A8389E" w:rsidRPr="008C20FF" w:rsidRDefault="00A8389E" w:rsidP="00425149">
            <w:pPr>
              <w:pStyle w:val="Default"/>
              <w:spacing w:line="460" w:lineRule="exact"/>
              <w:rPr>
                <w:color w:val="auto"/>
                <w:sz w:val="23"/>
                <w:szCs w:val="23"/>
              </w:rPr>
            </w:pPr>
            <w:r w:rsidRPr="008C20FF">
              <w:rPr>
                <w:rFonts w:hint="eastAsia"/>
                <w:color w:val="auto"/>
                <w:sz w:val="23"/>
                <w:szCs w:val="23"/>
              </w:rPr>
              <w:t>（１）入所指数が同数の場合は、別表の基準指数</w:t>
            </w:r>
            <w:r w:rsidR="00907A57" w:rsidRPr="008C20FF">
              <w:rPr>
                <w:rFonts w:hint="eastAsia"/>
                <w:color w:val="auto"/>
                <w:sz w:val="23"/>
                <w:szCs w:val="23"/>
              </w:rPr>
              <w:t>（保護者のいずれか低い方）</w:t>
            </w:r>
            <w:r w:rsidRPr="008C20FF">
              <w:rPr>
                <w:rFonts w:hint="eastAsia"/>
                <w:color w:val="auto"/>
                <w:sz w:val="23"/>
                <w:szCs w:val="23"/>
              </w:rPr>
              <w:t>の順位を優先する。</w:t>
            </w:r>
          </w:p>
        </w:tc>
      </w:tr>
      <w:tr w:rsidR="008C20FF" w:rsidRPr="008C20FF" w:rsidTr="004443E3">
        <w:trPr>
          <w:trHeight w:val="283"/>
        </w:trPr>
        <w:tc>
          <w:tcPr>
            <w:tcW w:w="9498" w:type="dxa"/>
          </w:tcPr>
          <w:p w:rsidR="00A8389E" w:rsidRPr="008C20FF" w:rsidRDefault="00A8389E" w:rsidP="00425149">
            <w:pPr>
              <w:pStyle w:val="Default"/>
              <w:spacing w:line="460" w:lineRule="exact"/>
              <w:rPr>
                <w:color w:val="auto"/>
                <w:sz w:val="23"/>
                <w:szCs w:val="23"/>
              </w:rPr>
            </w:pPr>
            <w:r w:rsidRPr="008C20FF">
              <w:rPr>
                <w:rFonts w:hint="eastAsia"/>
                <w:color w:val="auto"/>
                <w:sz w:val="23"/>
                <w:szCs w:val="23"/>
              </w:rPr>
              <w:t>（２）</w:t>
            </w:r>
            <w:r w:rsidRPr="008C20FF">
              <w:rPr>
                <w:color w:val="auto"/>
                <w:sz w:val="23"/>
                <w:szCs w:val="23"/>
              </w:rPr>
              <w:t>(</w:t>
            </w:r>
            <w:r w:rsidRPr="008C20FF">
              <w:rPr>
                <w:rFonts w:hint="eastAsia"/>
                <w:color w:val="auto"/>
                <w:sz w:val="23"/>
                <w:szCs w:val="23"/>
              </w:rPr>
              <w:t>１</w:t>
            </w:r>
            <w:r w:rsidRPr="008C20FF">
              <w:rPr>
                <w:color w:val="auto"/>
                <w:sz w:val="23"/>
                <w:szCs w:val="23"/>
              </w:rPr>
              <w:t>)</w:t>
            </w:r>
            <w:r w:rsidRPr="008C20FF">
              <w:rPr>
                <w:rFonts w:hint="eastAsia"/>
                <w:color w:val="auto"/>
                <w:sz w:val="23"/>
                <w:szCs w:val="23"/>
              </w:rPr>
              <w:t>でもなお、順位が同じ場合は、調整指数の高い者を優先する。</w:t>
            </w:r>
          </w:p>
        </w:tc>
      </w:tr>
      <w:tr w:rsidR="008C20FF" w:rsidRPr="008C20FF" w:rsidTr="004443E3">
        <w:trPr>
          <w:trHeight w:val="283"/>
        </w:trPr>
        <w:tc>
          <w:tcPr>
            <w:tcW w:w="9498" w:type="dxa"/>
          </w:tcPr>
          <w:p w:rsidR="00A8389E" w:rsidRPr="008C20FF" w:rsidRDefault="00A8389E" w:rsidP="00425149">
            <w:pPr>
              <w:pStyle w:val="Default"/>
              <w:spacing w:line="460" w:lineRule="exact"/>
              <w:rPr>
                <w:color w:val="auto"/>
                <w:sz w:val="23"/>
                <w:szCs w:val="23"/>
              </w:rPr>
            </w:pPr>
            <w:r w:rsidRPr="008C20FF">
              <w:rPr>
                <w:rFonts w:hint="eastAsia"/>
                <w:color w:val="auto"/>
                <w:sz w:val="23"/>
                <w:szCs w:val="23"/>
              </w:rPr>
              <w:t>（３）社会的養護</w:t>
            </w:r>
            <w:r w:rsidR="00425149" w:rsidRPr="008C20FF">
              <w:rPr>
                <w:rFonts w:hint="eastAsia"/>
                <w:color w:val="auto"/>
                <w:sz w:val="23"/>
                <w:szCs w:val="23"/>
              </w:rPr>
              <w:t>※</w:t>
            </w:r>
            <w:r w:rsidRPr="008C20FF">
              <w:rPr>
                <w:rFonts w:hint="eastAsia"/>
                <w:color w:val="auto"/>
                <w:sz w:val="23"/>
                <w:szCs w:val="23"/>
              </w:rPr>
              <w:t>が必要な場合など、前各号により難い場合は、別途協議のうえ審査する。</w:t>
            </w:r>
          </w:p>
        </w:tc>
      </w:tr>
      <w:tr w:rsidR="008C20FF" w:rsidRPr="008C20FF" w:rsidTr="004443E3">
        <w:trPr>
          <w:trHeight w:val="283"/>
        </w:trPr>
        <w:tc>
          <w:tcPr>
            <w:tcW w:w="9498" w:type="dxa"/>
          </w:tcPr>
          <w:p w:rsidR="00BC59C8" w:rsidRPr="008C20FF" w:rsidRDefault="00BC59C8" w:rsidP="00425149">
            <w:pPr>
              <w:pStyle w:val="Default"/>
              <w:spacing w:line="460" w:lineRule="exact"/>
              <w:rPr>
                <w:color w:val="auto"/>
                <w:sz w:val="23"/>
                <w:szCs w:val="23"/>
              </w:rPr>
            </w:pPr>
            <w:r w:rsidRPr="008C20FF">
              <w:rPr>
                <w:rFonts w:hint="eastAsia"/>
                <w:color w:val="auto"/>
                <w:sz w:val="23"/>
                <w:szCs w:val="23"/>
              </w:rPr>
              <w:t>４　その他</w:t>
            </w:r>
          </w:p>
        </w:tc>
      </w:tr>
      <w:tr w:rsidR="008C20FF" w:rsidRPr="008C20FF" w:rsidTr="004443E3">
        <w:trPr>
          <w:trHeight w:val="283"/>
        </w:trPr>
        <w:tc>
          <w:tcPr>
            <w:tcW w:w="9498" w:type="dxa"/>
          </w:tcPr>
          <w:p w:rsidR="00BC59C8" w:rsidRPr="008C20FF" w:rsidRDefault="00BC59C8" w:rsidP="00425149">
            <w:pPr>
              <w:pStyle w:val="Default"/>
              <w:spacing w:line="460" w:lineRule="exact"/>
              <w:rPr>
                <w:color w:val="auto"/>
                <w:sz w:val="23"/>
                <w:szCs w:val="23"/>
              </w:rPr>
            </w:pPr>
            <w:r w:rsidRPr="008C20FF">
              <w:rPr>
                <w:rFonts w:hint="eastAsia"/>
                <w:color w:val="auto"/>
                <w:sz w:val="23"/>
                <w:szCs w:val="23"/>
              </w:rPr>
              <w:t>（１）点数の考え方</w:t>
            </w:r>
          </w:p>
        </w:tc>
      </w:tr>
      <w:tr w:rsidR="008C20FF" w:rsidRPr="008C20FF" w:rsidTr="004443E3">
        <w:trPr>
          <w:trHeight w:val="283"/>
        </w:trPr>
        <w:tc>
          <w:tcPr>
            <w:tcW w:w="9498" w:type="dxa"/>
          </w:tcPr>
          <w:p w:rsidR="00BC59C8" w:rsidRPr="008C20FF" w:rsidRDefault="00BC59C8" w:rsidP="00425149">
            <w:pPr>
              <w:pStyle w:val="Default"/>
              <w:spacing w:line="460" w:lineRule="exact"/>
              <w:rPr>
                <w:color w:val="auto"/>
                <w:sz w:val="23"/>
                <w:szCs w:val="23"/>
              </w:rPr>
            </w:pPr>
            <w:r w:rsidRPr="008C20FF">
              <w:rPr>
                <w:rFonts w:hint="eastAsia"/>
                <w:color w:val="auto"/>
                <w:sz w:val="23"/>
                <w:szCs w:val="23"/>
              </w:rPr>
              <w:t xml:space="preserve">　基準指数（保護者の状況）に複数該当する場合は、最も高い点数を採用する。</w:t>
            </w:r>
          </w:p>
        </w:tc>
      </w:tr>
    </w:tbl>
    <w:p w:rsidR="00BE6020" w:rsidRPr="008C20FF" w:rsidRDefault="00425149" w:rsidP="005E2208">
      <w:pPr>
        <w:pStyle w:val="a3"/>
        <w:widowControl/>
        <w:numPr>
          <w:ilvl w:val="0"/>
          <w:numId w:val="4"/>
        </w:numPr>
        <w:autoSpaceDE w:val="0"/>
        <w:autoSpaceDN w:val="0"/>
        <w:adjustRightInd w:val="0"/>
        <w:spacing w:line="460" w:lineRule="exact"/>
        <w:ind w:right="844"/>
        <w:jc w:val="left"/>
        <w:rPr>
          <w:rFonts w:ascii="ＭＳ明朝-WinCharSetFFFF-H" w:eastAsia="ＭＳ明朝-WinCharSetFFFF-H" w:cs="ＭＳ明朝-WinCharSetFFFF-H"/>
          <w:kern w:val="0"/>
          <w:sz w:val="24"/>
          <w:szCs w:val="24"/>
        </w:rPr>
      </w:pPr>
      <w:r w:rsidRPr="008C20FF">
        <w:rPr>
          <w:rFonts w:ascii="ＭＳ明朝-WinCharSetFFFF-H" w:eastAsia="ＭＳ明朝-WinCharSetFFFF-H" w:cs="ＭＳ明朝-WinCharSetFFFF-H" w:hint="eastAsia"/>
          <w:kern w:val="0"/>
          <w:sz w:val="24"/>
          <w:szCs w:val="24"/>
        </w:rPr>
        <w:t>社会的養護とは、保護者のいない児童や保護者に監護させることが適当でない児童を公的責任で社会的に養育し、保護するとともに大きな困難を抱える家庭への支援を行う事です。</w:t>
      </w:r>
    </w:p>
    <w:sectPr w:rsidR="00BE6020" w:rsidRPr="008C20FF" w:rsidSect="001603B3">
      <w:pgSz w:w="11906" w:h="16838" w:code="9"/>
      <w:pgMar w:top="1418" w:right="1134" w:bottom="1134" w:left="1418" w:header="851" w:footer="992" w:gutter="0"/>
      <w:cols w:space="425"/>
      <w:docGrid w:type="linesAndChars" w:linePitch="291" w:charSpace="-391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6C27" w:rsidRDefault="00186C27" w:rsidP="00E95FD0">
      <w:r>
        <w:separator/>
      </w:r>
    </w:p>
  </w:endnote>
  <w:endnote w:type="continuationSeparator" w:id="0">
    <w:p w:rsidR="00186C27" w:rsidRDefault="00186C27" w:rsidP="00E95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明朝-WinCharSetFFFF-H">
    <w:altName w:val="HGPｺﾞｼｯｸE"/>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6C27" w:rsidRDefault="00186C27" w:rsidP="00E95FD0">
      <w:r>
        <w:separator/>
      </w:r>
    </w:p>
  </w:footnote>
  <w:footnote w:type="continuationSeparator" w:id="0">
    <w:p w:rsidR="00186C27" w:rsidRDefault="00186C27" w:rsidP="00E95F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27681"/>
    <w:multiLevelType w:val="hybridMultilevel"/>
    <w:tmpl w:val="F964156A"/>
    <w:lvl w:ilvl="0" w:tplc="D1D2245A">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B2F5CC2"/>
    <w:multiLevelType w:val="hybridMultilevel"/>
    <w:tmpl w:val="C4F6853E"/>
    <w:lvl w:ilvl="0" w:tplc="1F36DED2">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0165A90"/>
    <w:multiLevelType w:val="hybridMultilevel"/>
    <w:tmpl w:val="1C92980E"/>
    <w:lvl w:ilvl="0" w:tplc="4204230E">
      <w:start w:val="1"/>
      <w:numFmt w:val="decimalFullWidth"/>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40C262A"/>
    <w:multiLevelType w:val="hybridMultilevel"/>
    <w:tmpl w:val="D7CEBC32"/>
    <w:lvl w:ilvl="0" w:tplc="EA3462D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59D3989"/>
    <w:multiLevelType w:val="hybridMultilevel"/>
    <w:tmpl w:val="64DA8496"/>
    <w:lvl w:ilvl="0" w:tplc="F0A23562">
      <w:start w:val="3"/>
      <w:numFmt w:val="bullet"/>
      <w:lvlText w:val="※"/>
      <w:lvlJc w:val="left"/>
      <w:pPr>
        <w:ind w:left="954" w:hanging="360"/>
      </w:pPr>
      <w:rPr>
        <w:rFonts w:ascii="ＭＳ明朝-WinCharSetFFFF-H" w:eastAsia="ＭＳ明朝-WinCharSetFFFF-H" w:hAnsiTheme="minorHAnsi" w:cs="ＭＳ明朝-WinCharSetFFFF-H" w:hint="eastAsia"/>
      </w:rPr>
    </w:lvl>
    <w:lvl w:ilvl="1" w:tplc="0409000B" w:tentative="1">
      <w:start w:val="1"/>
      <w:numFmt w:val="bullet"/>
      <w:lvlText w:val=""/>
      <w:lvlJc w:val="left"/>
      <w:pPr>
        <w:ind w:left="1434" w:hanging="420"/>
      </w:pPr>
      <w:rPr>
        <w:rFonts w:ascii="Wingdings" w:hAnsi="Wingdings" w:hint="default"/>
      </w:rPr>
    </w:lvl>
    <w:lvl w:ilvl="2" w:tplc="0409000D" w:tentative="1">
      <w:start w:val="1"/>
      <w:numFmt w:val="bullet"/>
      <w:lvlText w:val=""/>
      <w:lvlJc w:val="left"/>
      <w:pPr>
        <w:ind w:left="1854" w:hanging="420"/>
      </w:pPr>
      <w:rPr>
        <w:rFonts w:ascii="Wingdings" w:hAnsi="Wingdings" w:hint="default"/>
      </w:rPr>
    </w:lvl>
    <w:lvl w:ilvl="3" w:tplc="04090001" w:tentative="1">
      <w:start w:val="1"/>
      <w:numFmt w:val="bullet"/>
      <w:lvlText w:val=""/>
      <w:lvlJc w:val="left"/>
      <w:pPr>
        <w:ind w:left="2274" w:hanging="420"/>
      </w:pPr>
      <w:rPr>
        <w:rFonts w:ascii="Wingdings" w:hAnsi="Wingdings" w:hint="default"/>
      </w:rPr>
    </w:lvl>
    <w:lvl w:ilvl="4" w:tplc="0409000B" w:tentative="1">
      <w:start w:val="1"/>
      <w:numFmt w:val="bullet"/>
      <w:lvlText w:val=""/>
      <w:lvlJc w:val="left"/>
      <w:pPr>
        <w:ind w:left="2694" w:hanging="420"/>
      </w:pPr>
      <w:rPr>
        <w:rFonts w:ascii="Wingdings" w:hAnsi="Wingdings" w:hint="default"/>
      </w:rPr>
    </w:lvl>
    <w:lvl w:ilvl="5" w:tplc="0409000D" w:tentative="1">
      <w:start w:val="1"/>
      <w:numFmt w:val="bullet"/>
      <w:lvlText w:val=""/>
      <w:lvlJc w:val="left"/>
      <w:pPr>
        <w:ind w:left="3114" w:hanging="420"/>
      </w:pPr>
      <w:rPr>
        <w:rFonts w:ascii="Wingdings" w:hAnsi="Wingdings" w:hint="default"/>
      </w:rPr>
    </w:lvl>
    <w:lvl w:ilvl="6" w:tplc="04090001" w:tentative="1">
      <w:start w:val="1"/>
      <w:numFmt w:val="bullet"/>
      <w:lvlText w:val=""/>
      <w:lvlJc w:val="left"/>
      <w:pPr>
        <w:ind w:left="3534" w:hanging="420"/>
      </w:pPr>
      <w:rPr>
        <w:rFonts w:ascii="Wingdings" w:hAnsi="Wingdings" w:hint="default"/>
      </w:rPr>
    </w:lvl>
    <w:lvl w:ilvl="7" w:tplc="0409000B" w:tentative="1">
      <w:start w:val="1"/>
      <w:numFmt w:val="bullet"/>
      <w:lvlText w:val=""/>
      <w:lvlJc w:val="left"/>
      <w:pPr>
        <w:ind w:left="3954" w:hanging="420"/>
      </w:pPr>
      <w:rPr>
        <w:rFonts w:ascii="Wingdings" w:hAnsi="Wingdings" w:hint="default"/>
      </w:rPr>
    </w:lvl>
    <w:lvl w:ilvl="8" w:tplc="0409000D" w:tentative="1">
      <w:start w:val="1"/>
      <w:numFmt w:val="bullet"/>
      <w:lvlText w:val=""/>
      <w:lvlJc w:val="left"/>
      <w:pPr>
        <w:ind w:left="4374" w:hanging="42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91"/>
  <w:drawingGridVerticalSpacing w:val="291"/>
  <w:displayHorizontalDrawingGridEvery w:val="0"/>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065"/>
    <w:rsid w:val="00076EF9"/>
    <w:rsid w:val="000F493A"/>
    <w:rsid w:val="001603B3"/>
    <w:rsid w:val="00180AAE"/>
    <w:rsid w:val="00186C27"/>
    <w:rsid w:val="001A5E8A"/>
    <w:rsid w:val="001D1080"/>
    <w:rsid w:val="001E2AE3"/>
    <w:rsid w:val="00205D92"/>
    <w:rsid w:val="00223957"/>
    <w:rsid w:val="002E1280"/>
    <w:rsid w:val="00337A84"/>
    <w:rsid w:val="00375A38"/>
    <w:rsid w:val="00425149"/>
    <w:rsid w:val="00437142"/>
    <w:rsid w:val="004443E3"/>
    <w:rsid w:val="00462C9D"/>
    <w:rsid w:val="00464AA1"/>
    <w:rsid w:val="004E1430"/>
    <w:rsid w:val="005252A7"/>
    <w:rsid w:val="005269EA"/>
    <w:rsid w:val="00551A4B"/>
    <w:rsid w:val="00661786"/>
    <w:rsid w:val="006D5007"/>
    <w:rsid w:val="00797856"/>
    <w:rsid w:val="008C20FF"/>
    <w:rsid w:val="00907A57"/>
    <w:rsid w:val="009D0065"/>
    <w:rsid w:val="009D798B"/>
    <w:rsid w:val="00A161FC"/>
    <w:rsid w:val="00A8389E"/>
    <w:rsid w:val="00A949AC"/>
    <w:rsid w:val="00AD5883"/>
    <w:rsid w:val="00AE6797"/>
    <w:rsid w:val="00B0451C"/>
    <w:rsid w:val="00B75749"/>
    <w:rsid w:val="00BB3FA2"/>
    <w:rsid w:val="00BC59C8"/>
    <w:rsid w:val="00BD5D98"/>
    <w:rsid w:val="00BE6020"/>
    <w:rsid w:val="00C12A5A"/>
    <w:rsid w:val="00C84114"/>
    <w:rsid w:val="00D616C7"/>
    <w:rsid w:val="00E52B12"/>
    <w:rsid w:val="00E95FD0"/>
    <w:rsid w:val="00EE0A49"/>
    <w:rsid w:val="00FC6C79"/>
    <w:rsid w:val="00FD4F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523A9AAD"/>
  <w15:docId w15:val="{120BF79F-B7EE-4D8F-8162-138EA8CBB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603B3"/>
    <w:pPr>
      <w:ind w:left="840"/>
    </w:pPr>
  </w:style>
  <w:style w:type="table" w:styleId="a4">
    <w:name w:val="Table Grid"/>
    <w:basedOn w:val="a1"/>
    <w:uiPriority w:val="39"/>
    <w:rsid w:val="00BE60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E95FD0"/>
    <w:pPr>
      <w:tabs>
        <w:tab w:val="center" w:pos="4252"/>
        <w:tab w:val="right" w:pos="8504"/>
      </w:tabs>
      <w:snapToGrid w:val="0"/>
    </w:pPr>
  </w:style>
  <w:style w:type="character" w:customStyle="1" w:styleId="a6">
    <w:name w:val="ヘッダー (文字)"/>
    <w:basedOn w:val="a0"/>
    <w:link w:val="a5"/>
    <w:uiPriority w:val="99"/>
    <w:rsid w:val="00E95FD0"/>
  </w:style>
  <w:style w:type="paragraph" w:styleId="a7">
    <w:name w:val="footer"/>
    <w:basedOn w:val="a"/>
    <w:link w:val="a8"/>
    <w:uiPriority w:val="99"/>
    <w:unhideWhenUsed/>
    <w:rsid w:val="00E95FD0"/>
    <w:pPr>
      <w:tabs>
        <w:tab w:val="center" w:pos="4252"/>
        <w:tab w:val="right" w:pos="8504"/>
      </w:tabs>
      <w:snapToGrid w:val="0"/>
    </w:pPr>
  </w:style>
  <w:style w:type="character" w:customStyle="1" w:styleId="a8">
    <w:name w:val="フッター (文字)"/>
    <w:basedOn w:val="a0"/>
    <w:link w:val="a7"/>
    <w:uiPriority w:val="99"/>
    <w:rsid w:val="00E95FD0"/>
  </w:style>
  <w:style w:type="paragraph" w:customStyle="1" w:styleId="Default">
    <w:name w:val="Default"/>
    <w:rsid w:val="00C12A5A"/>
    <w:pPr>
      <w:widowControl w:val="0"/>
      <w:autoSpaceDE w:val="0"/>
      <w:autoSpaceDN w:val="0"/>
      <w:adjustRightInd w:val="0"/>
    </w:pPr>
    <w:rPr>
      <w:rFonts w:ascii="ＭＳ Ｐ明朝" w:eastAsia="ＭＳ Ｐ明朝" w:cs="ＭＳ Ｐ明朝"/>
      <w:color w:val="000000"/>
      <w:kern w:val="0"/>
      <w:sz w:val="24"/>
      <w:szCs w:val="24"/>
    </w:rPr>
  </w:style>
  <w:style w:type="paragraph" w:styleId="a9">
    <w:name w:val="Balloon Text"/>
    <w:basedOn w:val="a"/>
    <w:link w:val="aa"/>
    <w:uiPriority w:val="99"/>
    <w:semiHidden/>
    <w:unhideWhenUsed/>
    <w:rsid w:val="0042514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2514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1</Pages>
  <Words>128</Words>
  <Characters>734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時川　由美</dc:creator>
  <cp:lastModifiedBy>深見　花音(FUKAMI KANO)</cp:lastModifiedBy>
  <cp:revision>22</cp:revision>
  <cp:lastPrinted>2020-02-12T08:26:00Z</cp:lastPrinted>
  <dcterms:created xsi:type="dcterms:W3CDTF">2019-01-08T08:22:00Z</dcterms:created>
  <dcterms:modified xsi:type="dcterms:W3CDTF">2025-10-20T09:29:00Z</dcterms:modified>
</cp:coreProperties>
</file>