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38913F5E" w14:textId="77777777" w:rsidTr="00AF19C2">
        <w:trPr>
          <w:trHeight w:val="400"/>
          <w:jc w:val="center"/>
        </w:trPr>
        <w:tc>
          <w:tcPr>
            <w:tcW w:w="10031" w:type="dxa"/>
            <w:gridSpan w:val="3"/>
          </w:tcPr>
          <w:p w14:paraId="28073BE3"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14F252BF" w14:textId="77777777" w:rsidTr="00E77B5B">
        <w:trPr>
          <w:trHeight w:val="238"/>
          <w:jc w:val="center"/>
        </w:trPr>
        <w:tc>
          <w:tcPr>
            <w:tcW w:w="3343" w:type="dxa"/>
            <w:tcBorders>
              <w:top w:val="single" w:sz="24" w:space="0" w:color="auto"/>
              <w:left w:val="single" w:sz="24" w:space="0" w:color="auto"/>
              <w:bottom w:val="single" w:sz="24" w:space="0" w:color="auto"/>
              <w:right w:val="single" w:sz="24" w:space="0" w:color="auto"/>
            </w:tcBorders>
            <w:vAlign w:val="center"/>
          </w:tcPr>
          <w:p w14:paraId="3738D310" w14:textId="77777777" w:rsidR="00AE5BB4" w:rsidRDefault="00AE5BB4" w:rsidP="00E77B5B">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vAlign w:val="center"/>
          </w:tcPr>
          <w:p w14:paraId="1A05E575" w14:textId="77777777" w:rsidR="00AE5BB4" w:rsidRDefault="00AE5BB4" w:rsidP="00E77B5B">
            <w:pPr>
              <w:suppressAutoHyphens/>
              <w:kinsoku w:val="0"/>
              <w:wordWrap w:val="0"/>
              <w:autoSpaceDE w:val="0"/>
              <w:autoSpaceDN w:val="0"/>
              <w:spacing w:line="366" w:lineRule="atLeast"/>
              <w:rPr>
                <w:rFonts w:ascii="ＭＳ ゴシック" w:hAnsi="ＭＳ ゴシック"/>
              </w:rPr>
            </w:pPr>
          </w:p>
        </w:tc>
        <w:tc>
          <w:tcPr>
            <w:tcW w:w="3345" w:type="dxa"/>
            <w:vAlign w:val="center"/>
          </w:tcPr>
          <w:p w14:paraId="6F406868" w14:textId="77777777" w:rsidR="00AE5BB4" w:rsidRDefault="00AE5BB4" w:rsidP="00E77B5B">
            <w:pPr>
              <w:suppressAutoHyphens/>
              <w:kinsoku w:val="0"/>
              <w:wordWrap w:val="0"/>
              <w:autoSpaceDE w:val="0"/>
              <w:autoSpaceDN w:val="0"/>
              <w:spacing w:line="366" w:lineRule="atLeast"/>
              <w:rPr>
                <w:rFonts w:ascii="ＭＳ ゴシック" w:hAnsi="ＭＳ ゴシック"/>
              </w:rPr>
            </w:pPr>
          </w:p>
        </w:tc>
      </w:tr>
      <w:tr w:rsidR="00AE5BB4" w14:paraId="3C918C49" w14:textId="77777777" w:rsidTr="00E77B5B">
        <w:trPr>
          <w:trHeight w:val="273"/>
          <w:jc w:val="center"/>
        </w:trPr>
        <w:tc>
          <w:tcPr>
            <w:tcW w:w="3343" w:type="dxa"/>
            <w:tcBorders>
              <w:top w:val="single" w:sz="24" w:space="0" w:color="auto"/>
            </w:tcBorders>
            <w:vAlign w:val="center"/>
          </w:tcPr>
          <w:p w14:paraId="2F5D31B2" w14:textId="77777777" w:rsidR="00AE5BB4" w:rsidRDefault="00AE5BB4" w:rsidP="00E77B5B">
            <w:pPr>
              <w:suppressAutoHyphens/>
              <w:kinsoku w:val="0"/>
              <w:wordWrap w:val="0"/>
              <w:autoSpaceDE w:val="0"/>
              <w:autoSpaceDN w:val="0"/>
              <w:spacing w:line="366" w:lineRule="atLeast"/>
              <w:rPr>
                <w:rFonts w:ascii="ＭＳ ゴシック" w:hAnsi="ＭＳ ゴシック"/>
              </w:rPr>
            </w:pPr>
          </w:p>
        </w:tc>
        <w:tc>
          <w:tcPr>
            <w:tcW w:w="3343" w:type="dxa"/>
            <w:vAlign w:val="center"/>
          </w:tcPr>
          <w:p w14:paraId="25483802" w14:textId="77777777" w:rsidR="00AE5BB4" w:rsidRDefault="00AE5BB4" w:rsidP="00E77B5B">
            <w:pPr>
              <w:suppressAutoHyphens/>
              <w:kinsoku w:val="0"/>
              <w:wordWrap w:val="0"/>
              <w:autoSpaceDE w:val="0"/>
              <w:autoSpaceDN w:val="0"/>
              <w:spacing w:line="366" w:lineRule="atLeast"/>
              <w:rPr>
                <w:rFonts w:ascii="ＭＳ ゴシック" w:hAnsi="ＭＳ ゴシック"/>
              </w:rPr>
            </w:pPr>
          </w:p>
        </w:tc>
        <w:tc>
          <w:tcPr>
            <w:tcW w:w="3345" w:type="dxa"/>
            <w:vAlign w:val="center"/>
          </w:tcPr>
          <w:p w14:paraId="5E995CFF" w14:textId="77777777" w:rsidR="00AE5BB4" w:rsidRDefault="00AE5BB4" w:rsidP="00E77B5B">
            <w:pPr>
              <w:suppressAutoHyphens/>
              <w:kinsoku w:val="0"/>
              <w:wordWrap w:val="0"/>
              <w:autoSpaceDE w:val="0"/>
              <w:autoSpaceDN w:val="0"/>
              <w:spacing w:line="366" w:lineRule="atLeast"/>
              <w:rPr>
                <w:rFonts w:ascii="ＭＳ ゴシック" w:hAnsi="ＭＳ ゴシック"/>
              </w:rPr>
            </w:pPr>
          </w:p>
        </w:tc>
      </w:tr>
    </w:tbl>
    <w:p w14:paraId="36BFAAB5"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75725CF0" w14:textId="77777777" w:rsidTr="00AF19C2">
        <w:trPr>
          <w:jc w:val="center"/>
        </w:trPr>
        <w:tc>
          <w:tcPr>
            <w:tcW w:w="9923" w:type="dxa"/>
            <w:tcBorders>
              <w:top w:val="single" w:sz="4" w:space="0" w:color="000000"/>
              <w:left w:val="single" w:sz="4" w:space="0" w:color="000000"/>
              <w:bottom w:val="single" w:sz="4" w:space="0" w:color="000000"/>
              <w:right w:val="single" w:sz="4" w:space="0" w:color="000000"/>
            </w:tcBorders>
          </w:tcPr>
          <w:p w14:paraId="7204A197" w14:textId="6928FC72" w:rsidR="00AE5BB4" w:rsidRDefault="000D1546" w:rsidP="00E77B5B">
            <w:pPr>
              <w:suppressAutoHyphens/>
              <w:kinsoku w:val="0"/>
              <w:overflowPunct w:val="0"/>
              <w:autoSpaceDE w:val="0"/>
              <w:autoSpaceDN w:val="0"/>
              <w:adjustRightInd w:val="0"/>
              <w:spacing w:before="240"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14:paraId="1F06EB39" w14:textId="77777777" w:rsidR="00E77B5B" w:rsidRDefault="00E77B5B" w:rsidP="00E77B5B">
            <w:pPr>
              <w:suppressAutoHyphens/>
              <w:kinsoku w:val="0"/>
              <w:wordWrap w:val="0"/>
              <w:overflowPunct w:val="0"/>
              <w:autoSpaceDE w:val="0"/>
              <w:autoSpaceDN w:val="0"/>
              <w:adjustRightInd w:val="0"/>
              <w:spacing w:before="240"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年　　　月　　　日　</w:t>
            </w:r>
          </w:p>
          <w:p w14:paraId="677AA593" w14:textId="77777777" w:rsidR="00E77B5B" w:rsidRDefault="00E77B5B" w:rsidP="00E7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筑前町長　殿</w:t>
            </w:r>
          </w:p>
          <w:p w14:paraId="79DBAA36" w14:textId="77777777" w:rsidR="00F30431" w:rsidRDefault="00F30431" w:rsidP="00F30431">
            <w:pPr>
              <w:suppressAutoHyphens/>
              <w:kinsoku w:val="0"/>
              <w:overflowPunct w:val="0"/>
              <w:autoSpaceDE w:val="0"/>
              <w:autoSpaceDN w:val="0"/>
              <w:adjustRightInd w:val="0"/>
              <w:spacing w:line="4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t>＜申請者＞</w:t>
            </w:r>
          </w:p>
          <w:p w14:paraId="7B1DD668" w14:textId="77777777" w:rsidR="00F30431" w:rsidRDefault="00F30431" w:rsidP="00F30431">
            <w:pPr>
              <w:suppressAutoHyphens/>
              <w:kinsoku w:val="0"/>
              <w:overflowPunct w:val="0"/>
              <w:autoSpaceDE w:val="0"/>
              <w:autoSpaceDN w:val="0"/>
              <w:adjustRightInd w:val="0"/>
              <w:spacing w:line="40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u w:val="single"/>
              </w:rPr>
              <w:t>所在地　筑前町</w:t>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t xml:space="preserve">　　</w:t>
            </w:r>
          </w:p>
          <w:p w14:paraId="42B754E2" w14:textId="77777777" w:rsidR="00F30431" w:rsidRDefault="00F30431" w:rsidP="00F30431">
            <w:pPr>
              <w:suppressAutoHyphens/>
              <w:kinsoku w:val="0"/>
              <w:overflowPunct w:val="0"/>
              <w:autoSpaceDE w:val="0"/>
              <w:autoSpaceDN w:val="0"/>
              <w:adjustRightInd w:val="0"/>
              <w:spacing w:line="40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kern w:val="0"/>
                <w:szCs w:val="21"/>
              </w:rPr>
              <w:tab/>
            </w:r>
            <w:r>
              <w:rPr>
                <w:rFonts w:ascii="ＭＳ ゴシック" w:eastAsia="ＭＳ ゴシック" w:hAnsi="Times New Roman" w:hint="eastAsia"/>
                <w:color w:val="000000"/>
                <w:kern w:val="0"/>
                <w:szCs w:val="21"/>
              </w:rPr>
              <w:tab/>
            </w:r>
            <w:r>
              <w:rPr>
                <w:rFonts w:ascii="ＭＳ ゴシック" w:eastAsia="ＭＳ ゴシック" w:hAnsi="Times New Roman" w:hint="eastAsia"/>
                <w:color w:val="000000"/>
                <w:kern w:val="0"/>
                <w:szCs w:val="21"/>
              </w:rPr>
              <w:tab/>
            </w:r>
            <w:r>
              <w:rPr>
                <w:rFonts w:ascii="ＭＳ ゴシック" w:eastAsia="ＭＳ ゴシック" w:hAnsi="Times New Roman" w:hint="eastAsia"/>
                <w:color w:val="000000"/>
                <w:kern w:val="0"/>
                <w:szCs w:val="21"/>
              </w:rPr>
              <w:tab/>
            </w:r>
            <w:r>
              <w:rPr>
                <w:rFonts w:ascii="ＭＳ ゴシック" w:eastAsia="ＭＳ ゴシック" w:hAnsi="Times New Roman" w:hint="eastAsia"/>
                <w:color w:val="000000"/>
                <w:kern w:val="0"/>
                <w:szCs w:val="21"/>
              </w:rPr>
              <w:tab/>
            </w:r>
            <w:r>
              <w:rPr>
                <w:rFonts w:ascii="ＭＳ ゴシック" w:eastAsia="ＭＳ ゴシック" w:hAnsi="Times New Roman" w:hint="eastAsia"/>
                <w:color w:val="000000"/>
                <w:kern w:val="0"/>
                <w:szCs w:val="21"/>
              </w:rPr>
              <w:tab/>
            </w:r>
            <w:r>
              <w:rPr>
                <w:rFonts w:ascii="ＭＳ ゴシック" w:eastAsia="ＭＳ ゴシック" w:hAnsi="Times New Roman" w:hint="eastAsia"/>
                <w:color w:val="000000"/>
                <w:w w:val="50"/>
                <w:kern w:val="0"/>
                <w:szCs w:val="21"/>
                <w:u w:val="single"/>
                <w:fitText w:val="630" w:id="-1713147392"/>
              </w:rPr>
              <w:t>屋号又は社名</w:t>
            </w:r>
            <w:r>
              <w:rPr>
                <w:rFonts w:ascii="ＭＳ ゴシック" w:eastAsia="ＭＳ ゴシック" w:hAnsi="Times New Roman" w:hint="eastAsia"/>
                <w:color w:val="000000"/>
                <w:kern w:val="0"/>
                <w:szCs w:val="21"/>
                <w:u w:val="single"/>
              </w:rPr>
              <w:t xml:space="preserve">　</w:t>
            </w:r>
            <w:r>
              <w:rPr>
                <w:rFonts w:ascii="ＭＳ ゴシック" w:eastAsia="ＭＳ ゴシック" w:hAnsi="Times New Roman" w:hint="eastAsia"/>
                <w:color w:val="000000"/>
                <w:kern w:val="0"/>
                <w:szCs w:val="21"/>
                <w:u w:val="single"/>
              </w:rPr>
              <w:tab/>
            </w:r>
            <w:r>
              <w:rPr>
                <w:rFonts w:ascii="ＭＳ ゴシック" w:eastAsia="ＭＳ ゴシック" w:hAnsi="Times New Roman" w:hint="eastAsia"/>
                <w:color w:val="000000"/>
                <w:kern w:val="0"/>
                <w:szCs w:val="21"/>
                <w:u w:val="single"/>
              </w:rPr>
              <w:tab/>
            </w:r>
            <w:r>
              <w:rPr>
                <w:rFonts w:ascii="ＭＳ ゴシック" w:eastAsia="ＭＳ ゴシック" w:hAnsi="Times New Roman" w:hint="eastAsia"/>
                <w:color w:val="000000"/>
                <w:kern w:val="0"/>
                <w:szCs w:val="21"/>
                <w:u w:val="single"/>
              </w:rPr>
              <w:tab/>
            </w:r>
            <w:r>
              <w:rPr>
                <w:rFonts w:ascii="ＭＳ ゴシック" w:eastAsia="ＭＳ ゴシック" w:hAnsi="Times New Roman" w:hint="eastAsia"/>
                <w:color w:val="000000"/>
                <w:kern w:val="0"/>
                <w:szCs w:val="21"/>
                <w:u w:val="single"/>
              </w:rPr>
              <w:tab/>
              <w:t xml:space="preserve">　　</w:t>
            </w:r>
          </w:p>
          <w:p w14:paraId="0E403ABF" w14:textId="77777777" w:rsidR="00F30431" w:rsidRDefault="00F30431" w:rsidP="00F30431">
            <w:pPr>
              <w:suppressAutoHyphens/>
              <w:kinsoku w:val="0"/>
              <w:overflowPunct w:val="0"/>
              <w:autoSpaceDE w:val="0"/>
              <w:autoSpaceDN w:val="0"/>
              <w:adjustRightInd w:val="0"/>
              <w:spacing w:line="40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w w:val="75"/>
                <w:kern w:val="0"/>
                <w:szCs w:val="21"/>
                <w:u w:val="single"/>
                <w:fitText w:val="630" w:id="-1713149440"/>
              </w:rPr>
              <w:t>代表者名</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t xml:space="preserve">印　</w:t>
            </w:r>
          </w:p>
          <w:p w14:paraId="6D326B82" w14:textId="77777777" w:rsidR="00E77B5B" w:rsidRDefault="000D1546" w:rsidP="00E77B5B">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E77B5B">
              <w:rPr>
                <w:rFonts w:ascii="ＭＳ ゴシック" w:eastAsia="ＭＳ ゴシック" w:hAnsi="ＭＳ ゴシック" w:hint="eastAsia"/>
                <w:color w:val="000000"/>
                <w:kern w:val="0"/>
              </w:rPr>
              <w:t>下記の</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w:t>
            </w:r>
          </w:p>
          <w:p w14:paraId="102BDD75" w14:textId="77777777" w:rsidR="00E77B5B" w:rsidRDefault="000D1546" w:rsidP="00E77B5B">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下記のとおり、</w:t>
            </w:r>
            <w:r w:rsidR="00E77B5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w:t>
            </w:r>
          </w:p>
          <w:p w14:paraId="364E437A" w14:textId="42534932" w:rsidR="00AE5BB4" w:rsidRPr="00E77B5B" w:rsidRDefault="000D1546" w:rsidP="00E77B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ので、中小企業信用保険法第２条第５項第５号の規定に基づき認定されるようお願いします。</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2A04DCDE" w14:textId="77777777" w:rsidTr="00CB479D">
              <w:trPr>
                <w:trHeight w:val="359"/>
                <w:jc w:val="center"/>
              </w:trPr>
              <w:tc>
                <w:tcPr>
                  <w:tcW w:w="3188" w:type="dxa"/>
                  <w:tcBorders>
                    <w:top w:val="single" w:sz="24" w:space="0" w:color="auto"/>
                    <w:left w:val="single" w:sz="24" w:space="0" w:color="auto"/>
                    <w:bottom w:val="single" w:sz="24" w:space="0" w:color="auto"/>
                    <w:right w:val="single" w:sz="24" w:space="0" w:color="auto"/>
                  </w:tcBorders>
                  <w:vAlign w:val="center"/>
                </w:tcPr>
                <w:p w14:paraId="737F7197" w14:textId="77777777" w:rsidR="00AE5BB4" w:rsidRDefault="00AE5BB4" w:rsidP="00892AF6">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vAlign w:val="center"/>
                </w:tcPr>
                <w:p w14:paraId="7B3598A0" w14:textId="77777777" w:rsidR="00AE5BB4" w:rsidRDefault="00AE5BB4" w:rsidP="00892AF6">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vAlign w:val="center"/>
                </w:tcPr>
                <w:p w14:paraId="522D2C2F" w14:textId="77777777" w:rsidR="00AE5BB4" w:rsidRDefault="00AE5BB4" w:rsidP="00892AF6">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r w:rsidR="00AE5BB4" w14:paraId="0120A5D1" w14:textId="77777777" w:rsidTr="00CB479D">
              <w:trPr>
                <w:trHeight w:val="375"/>
                <w:jc w:val="center"/>
              </w:trPr>
              <w:tc>
                <w:tcPr>
                  <w:tcW w:w="3188" w:type="dxa"/>
                  <w:tcBorders>
                    <w:top w:val="single" w:sz="24" w:space="0" w:color="auto"/>
                  </w:tcBorders>
                  <w:vAlign w:val="center"/>
                </w:tcPr>
                <w:p w14:paraId="179A09AB" w14:textId="77777777" w:rsidR="00AE5BB4" w:rsidRDefault="00AE5BB4" w:rsidP="00892AF6">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vAlign w:val="center"/>
                </w:tcPr>
                <w:p w14:paraId="0B719082" w14:textId="77777777" w:rsidR="00AE5BB4" w:rsidRDefault="00AE5BB4" w:rsidP="00892AF6">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vAlign w:val="center"/>
                </w:tcPr>
                <w:p w14:paraId="1EC18539" w14:textId="77777777" w:rsidR="00AE5BB4" w:rsidRDefault="00AE5BB4" w:rsidP="00892AF6">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bl>
          <w:p w14:paraId="5C85E8B0"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83C96C3" w14:textId="41000D67" w:rsidR="00AE5BB4" w:rsidRDefault="00E77B5B" w:rsidP="00E77B5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記</w:t>
            </w:r>
          </w:p>
          <w:p w14:paraId="67706837"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E5AFAB8" w14:textId="77777777" w:rsidR="00AE5BB4" w:rsidRDefault="000D1546" w:rsidP="00CB479D">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63513E88" w14:textId="77777777" w:rsidR="00AE5BB4" w:rsidRDefault="000D1546" w:rsidP="001059B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ED8D181" w14:textId="017CFA88"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割合</w:t>
            </w:r>
            <w:r w:rsidR="00E77B5B">
              <w:rPr>
                <w:rFonts w:ascii="ＭＳ ゴシック" w:eastAsia="ＭＳ ゴシック" w:hAnsi="ＭＳ ゴシック"/>
                <w:color w:val="000000"/>
                <w:kern w:val="0"/>
                <w:u w:val="single" w:color="000000"/>
              </w:rPr>
              <w:tab/>
            </w:r>
            <w:r w:rsidR="00E77B5B">
              <w:rPr>
                <w:rFonts w:ascii="ＭＳ ゴシック" w:eastAsia="ＭＳ ゴシック" w:hAnsi="ＭＳ ゴシック"/>
                <w:color w:val="000000"/>
                <w:kern w:val="0"/>
                <w:u w:val="single" w:color="000000"/>
              </w:rPr>
              <w:tab/>
            </w:r>
            <w:r w:rsidR="00E77B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14:paraId="1EEA237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7608C9E" w14:textId="32A3D606" w:rsidR="00AE5BB4" w:rsidRPr="00E77B5B" w:rsidRDefault="000D1546" w:rsidP="00E77B5B">
            <w:pPr>
              <w:suppressAutoHyphens/>
              <w:kinsoku w:val="0"/>
              <w:overflowPunct w:val="0"/>
              <w:autoSpaceDE w:val="0"/>
              <w:autoSpaceDN w:val="0"/>
              <w:adjustRightInd w:val="0"/>
              <w:spacing w:before="240"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Ａ：申込時点における最近１か月間の指定業種に属する事業の売上高等</w:t>
            </w:r>
            <w:r w:rsidR="00E77B5B">
              <w:rPr>
                <w:rFonts w:ascii="ＭＳ ゴシック" w:eastAsia="ＭＳ ゴシック" w:hAnsi="ＭＳ ゴシック"/>
                <w:color w:val="000000"/>
                <w:kern w:val="0"/>
              </w:rPr>
              <w:tab/>
            </w:r>
            <w:r w:rsidR="00E77B5B" w:rsidRPr="00E77B5B">
              <w:rPr>
                <w:rFonts w:ascii="ＭＳ ゴシック" w:eastAsia="ＭＳ ゴシック" w:hAnsi="ＭＳ ゴシック"/>
                <w:color w:val="000000"/>
                <w:kern w:val="0"/>
                <w:u w:val="single"/>
              </w:rPr>
              <w:tab/>
            </w:r>
            <w:r w:rsidR="00E77B5B" w:rsidRPr="00E77B5B">
              <w:rPr>
                <w:rFonts w:ascii="ＭＳ ゴシック" w:eastAsia="ＭＳ ゴシック" w:hAnsi="ＭＳ ゴシック"/>
                <w:color w:val="000000"/>
                <w:kern w:val="0"/>
                <w:u w:val="single"/>
              </w:rPr>
              <w:tab/>
            </w:r>
            <w:r w:rsidR="00E77B5B">
              <w:rPr>
                <w:rFonts w:ascii="ＭＳ ゴシック" w:eastAsia="ＭＳ ゴシック" w:hAnsi="ＭＳ ゴシック" w:hint="eastAsia"/>
                <w:color w:val="000000"/>
                <w:kern w:val="0"/>
                <w:u w:val="single"/>
              </w:rPr>
              <w:t xml:space="preserve">　</w:t>
            </w:r>
            <w:r w:rsidRPr="00E77B5B">
              <w:rPr>
                <w:rFonts w:ascii="ＭＳ ゴシック" w:eastAsia="ＭＳ ゴシック" w:hAnsi="ＭＳ ゴシック" w:hint="eastAsia"/>
                <w:color w:val="000000"/>
                <w:kern w:val="0"/>
                <w:u w:val="single"/>
              </w:rPr>
              <w:t>円</w:t>
            </w:r>
          </w:p>
          <w:p w14:paraId="6DFF35D4" w14:textId="5B2F664E" w:rsidR="00AE5BB4" w:rsidRPr="00E77B5B" w:rsidRDefault="00E13642" w:rsidP="00E77B5B">
            <w:pPr>
              <w:suppressAutoHyphens/>
              <w:kinsoku w:val="0"/>
              <w:overflowPunct w:val="0"/>
              <w:autoSpaceDE w:val="0"/>
              <w:autoSpaceDN w:val="0"/>
              <w:adjustRightInd w:val="0"/>
              <w:spacing w:before="240"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Ｂ：令和元年1</w:t>
            </w:r>
            <w:r>
              <w:rPr>
                <w:rFonts w:ascii="ＭＳ ゴシック" w:eastAsia="ＭＳ ゴシック" w:hAnsi="ＭＳ ゴシック"/>
                <w:color w:val="000000"/>
                <w:kern w:val="0"/>
              </w:rPr>
              <w:t>2</w:t>
            </w:r>
            <w:r w:rsidR="000D1546">
              <w:rPr>
                <w:rFonts w:ascii="ＭＳ ゴシック" w:eastAsia="ＭＳ ゴシック" w:hAnsi="ＭＳ ゴシック" w:hint="eastAsia"/>
                <w:color w:val="000000"/>
                <w:kern w:val="0"/>
              </w:rPr>
              <w:t>月の指定業種に属する事業の売上高等</w:t>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sidRPr="00E77B5B">
              <w:rPr>
                <w:rFonts w:ascii="ＭＳ ゴシック" w:eastAsia="ＭＳ ゴシック" w:hAnsi="ＭＳ ゴシック"/>
                <w:color w:val="000000"/>
                <w:kern w:val="0"/>
                <w:u w:val="single"/>
              </w:rPr>
              <w:tab/>
            </w:r>
            <w:r w:rsidR="00E77B5B" w:rsidRPr="00E77B5B">
              <w:rPr>
                <w:rFonts w:ascii="ＭＳ ゴシック" w:eastAsia="ＭＳ ゴシック" w:hAnsi="ＭＳ ゴシック"/>
                <w:color w:val="000000"/>
                <w:kern w:val="0"/>
                <w:u w:val="single"/>
              </w:rPr>
              <w:tab/>
            </w:r>
            <w:r w:rsidR="00E77B5B">
              <w:rPr>
                <w:rFonts w:ascii="ＭＳ ゴシック" w:eastAsia="ＭＳ ゴシック" w:hAnsi="ＭＳ ゴシック" w:hint="eastAsia"/>
                <w:color w:val="000000"/>
                <w:kern w:val="0"/>
                <w:u w:val="single"/>
              </w:rPr>
              <w:t xml:space="preserve">　</w:t>
            </w:r>
            <w:r w:rsidR="000D1546" w:rsidRPr="00E77B5B">
              <w:rPr>
                <w:rFonts w:ascii="ＭＳ ゴシック" w:eastAsia="ＭＳ ゴシック" w:hAnsi="ＭＳ ゴシック" w:hint="eastAsia"/>
                <w:color w:val="000000"/>
                <w:kern w:val="0"/>
                <w:u w:val="single"/>
              </w:rPr>
              <w:t>円</w:t>
            </w:r>
          </w:p>
          <w:p w14:paraId="72C0FB33" w14:textId="14AAD159" w:rsidR="00AE5BB4" w:rsidRDefault="00E13642" w:rsidP="00E77B5B">
            <w:pPr>
              <w:suppressAutoHyphens/>
              <w:kinsoku w:val="0"/>
              <w:overflowPunct w:val="0"/>
              <w:autoSpaceDE w:val="0"/>
              <w:autoSpaceDN w:val="0"/>
              <w:adjustRightInd w:val="0"/>
              <w:spacing w:before="240"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Ｃ：令和元年1</w:t>
            </w:r>
            <w:r>
              <w:rPr>
                <w:rFonts w:ascii="ＭＳ ゴシック" w:eastAsia="ＭＳ ゴシック" w:hAnsi="ＭＳ ゴシック"/>
                <w:color w:val="000000"/>
                <w:kern w:val="0"/>
              </w:rPr>
              <w:t>2</w:t>
            </w:r>
            <w:r w:rsidR="000D1546">
              <w:rPr>
                <w:rFonts w:ascii="ＭＳ ゴシック" w:eastAsia="ＭＳ ゴシック" w:hAnsi="ＭＳ ゴシック" w:hint="eastAsia"/>
                <w:color w:val="000000"/>
                <w:kern w:val="0"/>
              </w:rPr>
              <w:t>月の企業全体の売上高等</w:t>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sidRPr="00E77B5B">
              <w:rPr>
                <w:rFonts w:ascii="ＭＳ ゴシック" w:eastAsia="ＭＳ ゴシック" w:hAnsi="ＭＳ ゴシック"/>
                <w:color w:val="000000"/>
                <w:kern w:val="0"/>
                <w:u w:val="single"/>
              </w:rPr>
              <w:tab/>
            </w:r>
            <w:r w:rsidR="00E77B5B" w:rsidRPr="00E77B5B">
              <w:rPr>
                <w:rFonts w:ascii="ＭＳ ゴシック" w:eastAsia="ＭＳ ゴシック" w:hAnsi="ＭＳ ゴシック"/>
                <w:color w:val="000000"/>
                <w:kern w:val="0"/>
                <w:u w:val="single"/>
              </w:rPr>
              <w:tab/>
            </w:r>
            <w:r w:rsidR="00E77B5B">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u w:val="single"/>
              </w:rPr>
              <w:t>円</w:t>
            </w:r>
          </w:p>
          <w:p w14:paraId="7071D706" w14:textId="77777777"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5A52F8FD" w14:textId="77777777" w:rsidR="00AE5BB4" w:rsidRDefault="000D1546" w:rsidP="001059B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C26ECD5" w14:textId="79C4CA06"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B47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（Ｂ×３）－（Ａ＋Ｄ）</w:t>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割合</w:t>
            </w:r>
            <w:r w:rsidR="00E77B5B">
              <w:rPr>
                <w:rFonts w:ascii="ＭＳ ゴシック" w:eastAsia="ＭＳ ゴシック" w:hAnsi="ＭＳ ゴシック"/>
                <w:color w:val="000000"/>
                <w:kern w:val="0"/>
                <w:u w:val="single" w:color="000000"/>
              </w:rPr>
              <w:tab/>
            </w:r>
            <w:r w:rsidR="00E77B5B">
              <w:rPr>
                <w:rFonts w:ascii="ＭＳ ゴシック" w:eastAsia="ＭＳ ゴシック" w:hAnsi="ＭＳ ゴシック"/>
                <w:color w:val="000000"/>
                <w:kern w:val="0"/>
                <w:u w:val="single" w:color="000000"/>
              </w:rPr>
              <w:tab/>
            </w:r>
            <w:r w:rsidR="00E77B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14:paraId="3C5888F0" w14:textId="0D3FCAC2"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B479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sidR="00CB479D">
              <w:rPr>
                <w:rFonts w:ascii="ＭＳ ゴシック" w:eastAsia="ＭＳ ゴシック" w:hAnsi="ＭＳ ゴシック"/>
                <w:color w:val="000000"/>
                <w:kern w:val="0"/>
              </w:rPr>
              <w:t xml:space="preserve">        </w:t>
            </w:r>
            <w:r w:rsidR="00CB47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2B8A25B2" w14:textId="33227F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Ｄ：Ａの期間後２か月間の指定業種に属する事業の見込み売上高等</w:t>
            </w:r>
            <w:r w:rsidR="00E77B5B">
              <w:rPr>
                <w:rFonts w:ascii="ＭＳ ゴシック" w:eastAsia="ＭＳ ゴシック" w:hAnsi="ＭＳ ゴシック"/>
                <w:color w:val="000000"/>
                <w:kern w:val="0"/>
              </w:rPr>
              <w:tab/>
            </w:r>
            <w:r w:rsidR="00E77B5B" w:rsidRPr="00E77B5B">
              <w:rPr>
                <w:rFonts w:ascii="ＭＳ ゴシック" w:eastAsia="ＭＳ ゴシック" w:hAnsi="ＭＳ ゴシック"/>
                <w:color w:val="000000"/>
                <w:kern w:val="0"/>
                <w:u w:val="single"/>
              </w:rPr>
              <w:tab/>
            </w:r>
            <w:r w:rsidR="00E77B5B" w:rsidRPr="00E77B5B">
              <w:rPr>
                <w:rFonts w:ascii="ＭＳ ゴシック" w:eastAsia="ＭＳ ゴシック" w:hAnsi="ＭＳ ゴシック"/>
                <w:color w:val="000000"/>
                <w:kern w:val="0"/>
                <w:u w:val="single"/>
              </w:rPr>
              <w:tab/>
            </w:r>
            <w:r w:rsidR="00E77B5B">
              <w:rPr>
                <w:rFonts w:ascii="ＭＳ ゴシック" w:eastAsia="ＭＳ ゴシック" w:hAnsi="ＭＳ ゴシック" w:hint="eastAsia"/>
                <w:color w:val="000000"/>
                <w:kern w:val="0"/>
                <w:u w:val="single"/>
              </w:rPr>
              <w:t xml:space="preserve">　</w:t>
            </w:r>
            <w:r w:rsidRPr="00E77B5B">
              <w:rPr>
                <w:rFonts w:ascii="ＭＳ ゴシック" w:eastAsia="ＭＳ ゴシック" w:hAnsi="ＭＳ ゴシック" w:hint="eastAsia"/>
                <w:color w:val="000000"/>
                <w:kern w:val="0"/>
                <w:u w:val="single"/>
              </w:rPr>
              <w:t>円</w:t>
            </w:r>
          </w:p>
          <w:p w14:paraId="6DD4F494" w14:textId="5DD06E4C"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1DB7C695" w14:textId="06F16469"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E49FC80" w14:textId="73C73700" w:rsidR="00AE5BB4" w:rsidRDefault="000D1546" w:rsidP="001059B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67688115" w14:textId="42063136"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B479D">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sidR="00CB479D">
              <w:rPr>
                <w:rFonts w:ascii="ＭＳ ゴシック" w:eastAsia="ＭＳ ゴシック" w:hAnsi="ＭＳ ゴシック" w:hint="eastAsia"/>
                <w:color w:val="000000"/>
                <w:kern w:val="0"/>
                <w:u w:val="single" w:color="000000"/>
              </w:rPr>
              <w:t xml:space="preserve"> </w:t>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減少率</w:t>
            </w:r>
            <w:r w:rsidR="00E77B5B">
              <w:rPr>
                <w:rFonts w:ascii="ＭＳ ゴシック" w:eastAsia="ＭＳ ゴシック" w:hAnsi="ＭＳ ゴシック"/>
                <w:color w:val="000000"/>
                <w:kern w:val="0"/>
                <w:u w:val="single" w:color="000000"/>
              </w:rPr>
              <w:tab/>
            </w:r>
            <w:r w:rsidR="00E77B5B">
              <w:rPr>
                <w:rFonts w:ascii="ＭＳ ゴシック" w:eastAsia="ＭＳ ゴシック" w:hAnsi="ＭＳ ゴシック"/>
                <w:color w:val="000000"/>
                <w:kern w:val="0"/>
                <w:u w:val="single" w:color="000000"/>
              </w:rPr>
              <w:tab/>
            </w:r>
            <w:r w:rsidR="00E77B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14:paraId="2F2CE084" w14:textId="029AB086"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sidR="00CB47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67ADF248" w14:textId="5F644C9A" w:rsidR="00AE5BB4" w:rsidRDefault="000D1546" w:rsidP="001059BA">
            <w:pPr>
              <w:suppressAutoHyphens/>
              <w:kinsoku w:val="0"/>
              <w:overflowPunct w:val="0"/>
              <w:autoSpaceDE w:val="0"/>
              <w:autoSpaceDN w:val="0"/>
              <w:adjustRightInd w:val="0"/>
              <w:spacing w:before="240"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Ｅ：Ａの期間に対応する企業全体の売上高等</w:t>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sidRPr="00E77B5B">
              <w:rPr>
                <w:rFonts w:ascii="ＭＳ ゴシック" w:eastAsia="ＭＳ ゴシック" w:hAnsi="ＭＳ ゴシック"/>
                <w:color w:val="000000"/>
                <w:kern w:val="0"/>
                <w:u w:val="single"/>
              </w:rPr>
              <w:tab/>
            </w:r>
            <w:r w:rsidR="00E77B5B" w:rsidRPr="00E77B5B">
              <w:rPr>
                <w:rFonts w:ascii="ＭＳ ゴシック" w:eastAsia="ＭＳ ゴシック" w:hAnsi="ＭＳ ゴシック"/>
                <w:color w:val="000000"/>
                <w:kern w:val="0"/>
                <w:u w:val="single"/>
              </w:rPr>
              <w:tab/>
            </w:r>
            <w:r w:rsidR="00E77B5B">
              <w:rPr>
                <w:rFonts w:ascii="ＭＳ ゴシック" w:eastAsia="ＭＳ ゴシック" w:hAnsi="ＭＳ ゴシック" w:hint="eastAsia"/>
                <w:color w:val="000000"/>
                <w:kern w:val="0"/>
                <w:u w:val="single"/>
              </w:rPr>
              <w:t xml:space="preserve">　</w:t>
            </w:r>
            <w:r w:rsidRPr="00E77B5B">
              <w:rPr>
                <w:rFonts w:ascii="ＭＳ ゴシック" w:eastAsia="ＭＳ ゴシック" w:hAnsi="ＭＳ ゴシック" w:hint="eastAsia"/>
                <w:color w:val="000000"/>
                <w:kern w:val="0"/>
                <w:u w:val="single"/>
              </w:rPr>
              <w:t>円</w:t>
            </w:r>
          </w:p>
          <w:p w14:paraId="17349531"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574C34E4" w14:textId="77777777" w:rsidR="00AE5BB4" w:rsidRDefault="000D1546" w:rsidP="001059B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1960298" w14:textId="3C95E71F"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12EE4D0D" w14:textId="09C34CBF" w:rsidR="00AE5BB4" w:rsidRDefault="000D1546" w:rsidP="001059BA">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sidR="001059BA" w:rsidRPr="001059BA">
              <w:rPr>
                <w:rFonts w:ascii="ＭＳ ゴシック" w:eastAsia="ＭＳ ゴシック" w:hAnsi="ＭＳ ゴシック" w:hint="eastAsia"/>
                <w:color w:val="000000"/>
                <w:kern w:val="0"/>
              </w:rPr>
              <w:t xml:space="preserve">　</w:t>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Pr="00E77B5B">
              <w:rPr>
                <w:rFonts w:ascii="ＭＳ ゴシック" w:eastAsia="ＭＳ ゴシック" w:hAnsi="ＭＳ ゴシック" w:hint="eastAsia"/>
                <w:color w:val="000000"/>
                <w:kern w:val="0"/>
                <w:u w:val="single"/>
              </w:rPr>
              <w:t>減少率</w:t>
            </w:r>
            <w:r w:rsidR="00E77B5B">
              <w:rPr>
                <w:rFonts w:ascii="ＭＳ ゴシック" w:eastAsia="ＭＳ ゴシック" w:hAnsi="ＭＳ ゴシック"/>
                <w:color w:val="000000"/>
                <w:kern w:val="0"/>
                <w:u w:val="single"/>
              </w:rPr>
              <w:tab/>
            </w:r>
            <w:r w:rsidR="00E77B5B">
              <w:rPr>
                <w:rFonts w:ascii="ＭＳ ゴシック" w:eastAsia="ＭＳ ゴシック" w:hAnsi="ＭＳ ゴシック"/>
                <w:color w:val="000000"/>
                <w:kern w:val="0"/>
                <w:u w:val="single"/>
              </w:rPr>
              <w:tab/>
            </w:r>
            <w:r w:rsidR="00E77B5B">
              <w:rPr>
                <w:rFonts w:ascii="ＭＳ ゴシック" w:eastAsia="ＭＳ ゴシック" w:hAnsi="ＭＳ ゴシック" w:hint="eastAsia"/>
                <w:color w:val="000000"/>
                <w:kern w:val="0"/>
                <w:u w:val="single"/>
              </w:rPr>
              <w:t xml:space="preserve">　</w:t>
            </w:r>
            <w:r w:rsidRPr="00E77B5B">
              <w:rPr>
                <w:rFonts w:ascii="ＭＳ ゴシック" w:eastAsia="ＭＳ ゴシック" w:hAnsi="ＭＳ ゴシック" w:hint="eastAsia"/>
                <w:color w:val="000000"/>
                <w:kern w:val="0"/>
                <w:u w:val="single"/>
              </w:rPr>
              <w:t>％</w:t>
            </w:r>
          </w:p>
          <w:p w14:paraId="5B0E984E" w14:textId="58FB2D2A"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CB47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sidR="00CB47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1C403CA8" w14:textId="77777777" w:rsidR="00AE5BB4" w:rsidRDefault="000D1546" w:rsidP="001059BA">
            <w:pPr>
              <w:suppressAutoHyphens/>
              <w:kinsoku w:val="0"/>
              <w:overflowPunct w:val="0"/>
              <w:autoSpaceDE w:val="0"/>
              <w:autoSpaceDN w:val="0"/>
              <w:adjustRightInd w:val="0"/>
              <w:spacing w:before="240"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Ｆ：Ｅの期間後２か月間の企業全体の見込み売上高等</w:t>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Pr>
                <w:rFonts w:ascii="ＭＳ ゴシック" w:eastAsia="ＭＳ ゴシック" w:hAnsi="ＭＳ ゴシック"/>
                <w:color w:val="000000"/>
                <w:kern w:val="0"/>
              </w:rPr>
              <w:tab/>
            </w:r>
            <w:r w:rsidR="00E77B5B" w:rsidRPr="00E77B5B">
              <w:rPr>
                <w:rFonts w:ascii="ＭＳ ゴシック" w:eastAsia="ＭＳ ゴシック" w:hAnsi="ＭＳ ゴシック"/>
                <w:color w:val="000000"/>
                <w:kern w:val="0"/>
                <w:u w:val="single"/>
              </w:rPr>
              <w:tab/>
            </w:r>
            <w:r w:rsidR="00E77B5B" w:rsidRPr="00E77B5B">
              <w:rPr>
                <w:rFonts w:ascii="ＭＳ ゴシック" w:eastAsia="ＭＳ ゴシック" w:hAnsi="ＭＳ ゴシック"/>
                <w:color w:val="000000"/>
                <w:kern w:val="0"/>
                <w:u w:val="single"/>
              </w:rPr>
              <w:tab/>
            </w:r>
            <w:r w:rsidR="00E77B5B">
              <w:rPr>
                <w:rFonts w:ascii="ＭＳ ゴシック" w:eastAsia="ＭＳ ゴシック" w:hAnsi="ＭＳ ゴシック" w:hint="eastAsia"/>
                <w:color w:val="000000"/>
                <w:kern w:val="0"/>
                <w:u w:val="single"/>
              </w:rPr>
              <w:t xml:space="preserve">　</w:t>
            </w:r>
            <w:r w:rsidRPr="00E77B5B">
              <w:rPr>
                <w:rFonts w:ascii="ＭＳ ゴシック" w:eastAsia="ＭＳ ゴシック" w:hAnsi="ＭＳ ゴシック" w:hint="eastAsia"/>
                <w:color w:val="000000"/>
                <w:kern w:val="0"/>
                <w:u w:val="single"/>
              </w:rPr>
              <w:t>円</w:t>
            </w:r>
          </w:p>
          <w:p w14:paraId="449724FA" w14:textId="209F59AE" w:rsidR="00E77B5B" w:rsidRPr="00E77B5B" w:rsidRDefault="00E77B5B" w:rsidP="00E77B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14:paraId="32AF0065" w14:textId="4B20AC10" w:rsidR="00E77B5B" w:rsidRDefault="00E77B5B" w:rsidP="00E77B5B">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3904C9F9" w14:textId="07C535D2" w:rsidR="00E77B5B" w:rsidRDefault="00E77B5B" w:rsidP="00E77B5B">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33AE5D08" w14:textId="7E18D09B" w:rsidR="00E77B5B" w:rsidRDefault="00E77B5B" w:rsidP="00E77B5B">
      <w:pPr>
        <w:suppressAutoHyphens/>
        <w:kinsoku w:val="0"/>
        <w:overflowPunct w:val="0"/>
        <w:autoSpaceDE w:val="0"/>
        <w:autoSpaceDN w:val="0"/>
        <w:adjustRightInd w:val="0"/>
        <w:ind w:leftChars="-66" w:left="844" w:hangingChars="406" w:hanging="983"/>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（裏面に注意事項・留意事項の記載有）</w:t>
      </w:r>
    </w:p>
    <w:p w14:paraId="1907BB14" w14:textId="58A0AFFA" w:rsidR="00E77B5B" w:rsidRDefault="00E77B5B" w:rsidP="00E77B5B">
      <w:pPr>
        <w:suppressAutoHyphens/>
        <w:kinsoku w:val="0"/>
        <w:overflowPunct w:val="0"/>
        <w:autoSpaceDE w:val="0"/>
        <w:autoSpaceDN w:val="0"/>
        <w:adjustRightInd w:val="0"/>
        <w:ind w:leftChars="-66" w:left="844" w:hangingChars="406" w:hanging="983"/>
        <w:textAlignment w:val="baseline"/>
        <w:rPr>
          <w:rFonts w:ascii="ＭＳ ゴシック" w:eastAsia="ＭＳ ゴシック" w:hAnsi="ＭＳ ゴシック"/>
          <w:color w:val="000000"/>
          <w:spacing w:val="16"/>
          <w:kern w:val="0"/>
        </w:rPr>
      </w:pPr>
    </w:p>
    <w:p w14:paraId="278BEF20" w14:textId="3E616848" w:rsidR="00E77B5B" w:rsidRDefault="00E77B5B" w:rsidP="00E77B5B">
      <w:pPr>
        <w:suppressAutoHyphens/>
        <w:kinsoku w:val="0"/>
        <w:overflowPunct w:val="0"/>
        <w:autoSpaceDE w:val="0"/>
        <w:autoSpaceDN w:val="0"/>
        <w:adjustRightInd w:val="0"/>
        <w:ind w:leftChars="-66" w:left="844" w:hangingChars="406" w:hanging="983"/>
        <w:textAlignment w:val="baseline"/>
        <w:rPr>
          <w:rFonts w:ascii="ＭＳ ゴシック" w:eastAsia="ＭＳ ゴシック" w:hAnsi="ＭＳ ゴシック"/>
          <w:color w:val="000000"/>
          <w:spacing w:val="16"/>
          <w:kern w:val="0"/>
        </w:rPr>
      </w:pPr>
    </w:p>
    <w:p w14:paraId="39EA5AD6" w14:textId="77777777" w:rsidR="00E77B5B" w:rsidRPr="00E77B5B" w:rsidRDefault="00E77B5B" w:rsidP="00E77B5B">
      <w:pPr>
        <w:suppressAutoHyphens/>
        <w:kinsoku w:val="0"/>
        <w:overflowPunct w:val="0"/>
        <w:autoSpaceDE w:val="0"/>
        <w:autoSpaceDN w:val="0"/>
        <w:adjustRightInd w:val="0"/>
        <w:ind w:leftChars="-66" w:left="844" w:hangingChars="406" w:hanging="983"/>
        <w:textAlignment w:val="baseline"/>
        <w:rPr>
          <w:rFonts w:ascii="ＭＳ ゴシック" w:eastAsia="ＭＳ ゴシック" w:hAnsi="ＭＳ ゴシック"/>
          <w:color w:val="000000"/>
          <w:spacing w:val="16"/>
          <w:kern w:val="0"/>
        </w:rPr>
      </w:pPr>
    </w:p>
    <w:p w14:paraId="09B8BFE8" w14:textId="33F94BE0" w:rsidR="00AE5BB4" w:rsidRPr="00E77B5B" w:rsidRDefault="000D1546" w:rsidP="00E77B5B">
      <w:pPr>
        <w:ind w:left="840" w:hangingChars="400" w:hanging="840"/>
        <w:rPr>
          <w:rFonts w:ascii="ＭＳ ゴシック" w:eastAsia="ＭＳ ゴシック" w:hAnsi="ＭＳ ゴシック"/>
        </w:rPr>
      </w:pPr>
      <w:r w:rsidRPr="00E77B5B">
        <w:rPr>
          <w:rFonts w:ascii="ＭＳ ゴシック" w:eastAsia="ＭＳ ゴシック" w:hAnsi="ＭＳ ゴシック" w:hint="eastAsia"/>
        </w:rPr>
        <w:t>（注１）本様式は、</w:t>
      </w:r>
      <w:bookmarkStart w:id="0" w:name="_GoBack"/>
      <w:bookmarkEnd w:id="0"/>
      <w:r w:rsidRPr="00E77B5B">
        <w:rPr>
          <w:rFonts w:ascii="ＭＳ ゴシック" w:eastAsia="ＭＳ ゴシック" w:hAnsi="ＭＳ ゴシック" w:hint="eastAsia"/>
          <w:b/>
          <w:bCs/>
        </w:rPr>
        <w:t>前年以降、事業拡大等により前年比較が適当でない特段の事情がある場合</w:t>
      </w:r>
      <w:r w:rsidRPr="00E77B5B">
        <w:rPr>
          <w:rFonts w:ascii="ＭＳ ゴシック" w:eastAsia="ＭＳ ゴシック" w:hAnsi="ＭＳ ゴシック" w:hint="eastAsia"/>
        </w:rPr>
        <w:t>で、</w:t>
      </w:r>
      <w:r w:rsidRPr="00E77B5B">
        <w:rPr>
          <w:rFonts w:ascii="ＭＳ ゴシック" w:eastAsia="ＭＳ ゴシック" w:hAnsi="ＭＳ ゴシック" w:hint="eastAsia"/>
          <w:b/>
          <w:bCs/>
        </w:rPr>
        <w:t>指定業種に属する事業の売上高等の減少が申請者全体の売上高等に相当程度の影響を与えていることによって、申請者全体の売上高等が認定基準を満たす場合</w:t>
      </w:r>
      <w:r w:rsidRPr="00E77B5B">
        <w:rPr>
          <w:rFonts w:ascii="ＭＳ ゴシック" w:eastAsia="ＭＳ ゴシック" w:hAnsi="ＭＳ ゴシック" w:hint="eastAsia"/>
        </w:rPr>
        <w:t>に使用する。</w:t>
      </w:r>
    </w:p>
    <w:p w14:paraId="0FA6D5E4" w14:textId="7B7F4134" w:rsidR="00AE5BB4" w:rsidRDefault="000D1546" w:rsidP="00E77B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E77B5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0E683E8F"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034A64D" w14:textId="50BCA0D3" w:rsidR="00AE5BB4" w:rsidRPr="00E13642" w:rsidRDefault="00E13642" w:rsidP="00E13642">
      <w:pPr>
        <w:suppressAutoHyphens/>
        <w:spacing w:line="220" w:lineRule="exact"/>
        <w:jc w:val="left"/>
        <w:textAlignment w:val="baseline"/>
        <w:rPr>
          <w:rFonts w:ascii="ＭＳ ゴシック" w:eastAsia="ＭＳ ゴシック" w:hAnsi="ＭＳ ゴシック"/>
          <w:color w:val="000000"/>
          <w:spacing w:val="16"/>
          <w:kern w:val="0"/>
        </w:rPr>
      </w:pPr>
      <w:r w:rsidRPr="00E13642">
        <w:rPr>
          <w:rFonts w:ascii="ＭＳ ゴシック" w:eastAsia="ＭＳ ゴシック" w:hAnsi="ＭＳ ゴシック" w:hint="eastAsia"/>
          <w:color w:val="000000"/>
          <w:kern w:val="0"/>
        </w:rPr>
        <w:t xml:space="preserve">　①</w:t>
      </w:r>
      <w:r w:rsidR="000D1546" w:rsidRPr="00E13642">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0EDCB436" w14:textId="77777777" w:rsidR="00AE5BB4" w:rsidRDefault="000D1546" w:rsidP="00E13642">
      <w:pPr>
        <w:suppressAutoHyphens/>
        <w:spacing w:line="22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0413D0F" w14:textId="77777777" w:rsidR="00E77B5B" w:rsidRPr="00A114FA" w:rsidRDefault="00E77B5B" w:rsidP="00E77B5B">
      <w:pPr>
        <w:widowControl/>
        <w:jc w:val="left"/>
        <w:rPr>
          <w:rFonts w:ascii="ＭＳ ゴシック" w:eastAsia="ＭＳ ゴシック" w:hAnsi="ＭＳ ゴシック"/>
          <w:sz w:val="24"/>
          <w:u w:val="dotted"/>
        </w:rPr>
      </w:pPr>
      <w:r>
        <w:rPr>
          <w:rFonts w:ascii="ＭＳ ゴシック" w:eastAsia="ＭＳ ゴシック" w:hAnsi="ＭＳ ゴシック"/>
          <w:sz w:val="24"/>
          <w:u w:val="dotted"/>
        </w:rPr>
        <w:tab/>
      </w:r>
      <w:r>
        <w:rPr>
          <w:rFonts w:ascii="ＭＳ ゴシック" w:eastAsia="ＭＳ ゴシック" w:hAnsi="ＭＳ ゴシック"/>
          <w:sz w:val="24"/>
          <w:u w:val="dotted"/>
        </w:rPr>
        <w:tab/>
      </w:r>
      <w:r>
        <w:rPr>
          <w:rFonts w:ascii="ＭＳ ゴシック" w:eastAsia="ＭＳ ゴシック" w:hAnsi="ＭＳ ゴシック"/>
          <w:sz w:val="24"/>
          <w:u w:val="dotted"/>
        </w:rPr>
        <w:tab/>
      </w:r>
      <w:r>
        <w:rPr>
          <w:rFonts w:ascii="ＭＳ ゴシック" w:eastAsia="ＭＳ ゴシック" w:hAnsi="ＭＳ ゴシック"/>
          <w:sz w:val="24"/>
          <w:u w:val="dotted"/>
        </w:rPr>
        <w:tab/>
      </w:r>
      <w:r>
        <w:rPr>
          <w:rFonts w:ascii="ＭＳ ゴシック" w:eastAsia="ＭＳ ゴシック" w:hAnsi="ＭＳ ゴシック"/>
          <w:sz w:val="24"/>
          <w:u w:val="dotted"/>
        </w:rPr>
        <w:tab/>
      </w:r>
      <w:r>
        <w:rPr>
          <w:rFonts w:ascii="ＭＳ ゴシック" w:eastAsia="ＭＳ ゴシック" w:hAnsi="ＭＳ ゴシック"/>
          <w:sz w:val="24"/>
          <w:u w:val="dotted"/>
        </w:rPr>
        <w:tab/>
      </w:r>
      <w:r>
        <w:rPr>
          <w:rFonts w:ascii="ＭＳ ゴシック" w:eastAsia="ＭＳ ゴシック" w:hAnsi="ＭＳ ゴシック"/>
          <w:sz w:val="24"/>
          <w:u w:val="dotted"/>
        </w:rPr>
        <w:tab/>
      </w:r>
      <w:r>
        <w:rPr>
          <w:rFonts w:ascii="ＭＳ ゴシック" w:eastAsia="ＭＳ ゴシック" w:hAnsi="ＭＳ ゴシック"/>
          <w:sz w:val="24"/>
          <w:u w:val="dotted"/>
        </w:rPr>
        <w:tab/>
      </w:r>
      <w:r>
        <w:rPr>
          <w:rFonts w:ascii="ＭＳ ゴシック" w:eastAsia="ＭＳ ゴシック" w:hAnsi="ＭＳ ゴシック"/>
          <w:sz w:val="24"/>
          <w:u w:val="dotted"/>
        </w:rPr>
        <w:tab/>
      </w:r>
      <w:r>
        <w:rPr>
          <w:rFonts w:ascii="ＭＳ ゴシック" w:eastAsia="ＭＳ ゴシック" w:hAnsi="ＭＳ ゴシック"/>
          <w:sz w:val="24"/>
          <w:u w:val="dotted"/>
        </w:rPr>
        <w:tab/>
      </w:r>
      <w:r>
        <w:rPr>
          <w:rFonts w:ascii="ＭＳ ゴシック" w:eastAsia="ＭＳ ゴシック" w:hAnsi="ＭＳ ゴシック"/>
          <w:sz w:val="24"/>
          <w:u w:val="dotted"/>
        </w:rPr>
        <w:tab/>
      </w:r>
      <w:r>
        <w:rPr>
          <w:rFonts w:ascii="ＭＳ ゴシック" w:eastAsia="ＭＳ ゴシック" w:hAnsi="ＭＳ ゴシック"/>
          <w:sz w:val="24"/>
          <w:u w:val="dotted"/>
        </w:rPr>
        <w:tab/>
      </w:r>
      <w:r>
        <w:rPr>
          <w:rFonts w:ascii="ＭＳ ゴシック" w:eastAsia="ＭＳ ゴシック" w:hAnsi="ＭＳ ゴシック" w:hint="eastAsia"/>
          <w:sz w:val="24"/>
          <w:u w:val="dotted"/>
        </w:rPr>
        <w:t xml:space="preserve">　</w:t>
      </w:r>
    </w:p>
    <w:p w14:paraId="71D0462F" w14:textId="77777777" w:rsidR="00E77B5B" w:rsidRPr="00B27D51" w:rsidRDefault="00E77B5B" w:rsidP="00E77B5B">
      <w:pPr>
        <w:spacing w:before="240"/>
        <w:ind w:firstLineChars="300" w:firstLine="630"/>
        <w:rPr>
          <w:rFonts w:asciiTheme="majorEastAsia" w:eastAsiaTheme="majorEastAsia" w:hAnsiTheme="majorEastAsia"/>
        </w:rPr>
      </w:pPr>
      <w:r w:rsidRPr="00B27D51">
        <w:rPr>
          <w:rFonts w:asciiTheme="majorEastAsia" w:eastAsiaTheme="majorEastAsia" w:hAnsiTheme="majorEastAsia" w:hint="eastAsia"/>
        </w:rPr>
        <w:t>筑</w:t>
      </w:r>
      <w:r w:rsidRPr="00B27D51">
        <w:rPr>
          <w:rFonts w:asciiTheme="majorEastAsia" w:eastAsiaTheme="majorEastAsia" w:hAnsiTheme="majorEastAsia"/>
        </w:rPr>
        <w:t xml:space="preserve">農商第　　　</w:t>
      </w:r>
      <w:r w:rsidRPr="00B27D51">
        <w:rPr>
          <w:rFonts w:asciiTheme="majorEastAsia" w:eastAsiaTheme="majorEastAsia" w:hAnsiTheme="majorEastAsia" w:hint="eastAsia"/>
        </w:rPr>
        <w:t xml:space="preserve">　</w:t>
      </w:r>
      <w:r w:rsidRPr="00B27D51">
        <w:rPr>
          <w:rFonts w:asciiTheme="majorEastAsia" w:eastAsiaTheme="majorEastAsia" w:hAnsiTheme="majorEastAsia"/>
        </w:rPr>
        <w:t>号</w:t>
      </w:r>
    </w:p>
    <w:p w14:paraId="5E215BD4" w14:textId="77777777" w:rsidR="00E77B5B" w:rsidRPr="00B27D51" w:rsidRDefault="00E77B5B" w:rsidP="00E77B5B">
      <w:pPr>
        <w:ind w:firstLineChars="100" w:firstLine="210"/>
        <w:rPr>
          <w:rFonts w:asciiTheme="majorEastAsia" w:eastAsiaTheme="majorEastAsia" w:hAnsiTheme="majorEastAsia"/>
        </w:rPr>
      </w:pPr>
      <w:r w:rsidRPr="00B27D51">
        <w:rPr>
          <w:rFonts w:asciiTheme="majorEastAsia" w:eastAsiaTheme="majorEastAsia" w:hAnsiTheme="majorEastAsia" w:hint="eastAsia"/>
        </w:rPr>
        <w:t>令和</w:t>
      </w:r>
      <w:r w:rsidRPr="00B27D51">
        <w:rPr>
          <w:rFonts w:asciiTheme="majorEastAsia" w:eastAsiaTheme="majorEastAsia" w:hAnsiTheme="majorEastAsia"/>
        </w:rPr>
        <w:t xml:space="preserve">　　　年</w:t>
      </w:r>
      <w:r w:rsidRPr="00B27D51">
        <w:rPr>
          <w:rFonts w:asciiTheme="majorEastAsia" w:eastAsiaTheme="majorEastAsia" w:hAnsiTheme="majorEastAsia" w:hint="eastAsia"/>
        </w:rPr>
        <w:t xml:space="preserve">　</w:t>
      </w:r>
      <w:r w:rsidRPr="00B27D51">
        <w:rPr>
          <w:rFonts w:asciiTheme="majorEastAsia" w:eastAsiaTheme="majorEastAsia" w:hAnsiTheme="majorEastAsia"/>
        </w:rPr>
        <w:t xml:space="preserve">　　月　　　日</w:t>
      </w:r>
    </w:p>
    <w:p w14:paraId="40CCBD71" w14:textId="77777777" w:rsidR="00E77B5B" w:rsidRPr="00B27D51" w:rsidRDefault="00E77B5B" w:rsidP="00E77B5B">
      <w:pPr>
        <w:ind w:firstLineChars="100" w:firstLine="210"/>
        <w:rPr>
          <w:rFonts w:asciiTheme="majorEastAsia" w:eastAsiaTheme="majorEastAsia" w:hAnsiTheme="majorEastAsia"/>
        </w:rPr>
      </w:pPr>
      <w:r w:rsidRPr="00B27D51">
        <w:rPr>
          <w:rFonts w:asciiTheme="majorEastAsia" w:eastAsiaTheme="majorEastAsia" w:hAnsiTheme="majorEastAsia" w:hint="eastAsia"/>
        </w:rPr>
        <w:t>申請の</w:t>
      </w:r>
      <w:r w:rsidRPr="00B27D51">
        <w:rPr>
          <w:rFonts w:asciiTheme="majorEastAsia" w:eastAsiaTheme="majorEastAsia" w:hAnsiTheme="majorEastAsia"/>
        </w:rPr>
        <w:t>とおり、相違ないことを認定します。</w:t>
      </w:r>
    </w:p>
    <w:p w14:paraId="098C6156" w14:textId="77777777" w:rsidR="00E77B5B" w:rsidRPr="00B27D51" w:rsidRDefault="00E77B5B" w:rsidP="00E77B5B">
      <w:pPr>
        <w:ind w:firstLineChars="100" w:firstLine="210"/>
        <w:rPr>
          <w:rFonts w:asciiTheme="majorEastAsia" w:eastAsiaTheme="majorEastAsia" w:hAnsiTheme="majorEastAsia"/>
          <w:u w:val="single"/>
        </w:rPr>
      </w:pPr>
      <w:r w:rsidRPr="00B27D51">
        <w:rPr>
          <w:rFonts w:asciiTheme="majorEastAsia" w:eastAsiaTheme="majorEastAsia" w:hAnsiTheme="majorEastAsia" w:hint="eastAsia"/>
          <w:u w:val="single"/>
        </w:rPr>
        <w:t>（</w:t>
      </w:r>
      <w:r w:rsidRPr="00B27D51">
        <w:rPr>
          <w:rFonts w:asciiTheme="majorEastAsia" w:eastAsiaTheme="majorEastAsia" w:hAnsiTheme="majorEastAsia"/>
          <w:u w:val="single"/>
        </w:rPr>
        <w:t>注）本認定書の有効期間：</w:t>
      </w:r>
      <w:r w:rsidRPr="00B27D51">
        <w:rPr>
          <w:rFonts w:asciiTheme="majorEastAsia" w:eastAsiaTheme="majorEastAsia" w:hAnsiTheme="majorEastAsia" w:hint="eastAsia"/>
          <w:u w:val="single"/>
        </w:rPr>
        <w:t>令和</w:t>
      </w:r>
      <w:r w:rsidRPr="00B27D51">
        <w:rPr>
          <w:rFonts w:asciiTheme="majorEastAsia" w:eastAsiaTheme="majorEastAsia" w:hAnsiTheme="majorEastAsia"/>
          <w:u w:val="single"/>
        </w:rPr>
        <w:t xml:space="preserve">　　　年</w:t>
      </w:r>
      <w:r w:rsidRPr="00B27D51">
        <w:rPr>
          <w:rFonts w:asciiTheme="majorEastAsia" w:eastAsiaTheme="majorEastAsia" w:hAnsiTheme="majorEastAsia" w:hint="eastAsia"/>
          <w:u w:val="single"/>
        </w:rPr>
        <w:t xml:space="preserve">　</w:t>
      </w:r>
      <w:r w:rsidRPr="00B27D51">
        <w:rPr>
          <w:rFonts w:asciiTheme="majorEastAsia" w:eastAsiaTheme="majorEastAsia" w:hAnsiTheme="majorEastAsia"/>
          <w:u w:val="single"/>
        </w:rPr>
        <w:t xml:space="preserve">　　月　　　日</w:t>
      </w:r>
      <w:r w:rsidRPr="00B27D51">
        <w:rPr>
          <w:rFonts w:asciiTheme="majorEastAsia" w:eastAsiaTheme="majorEastAsia" w:hAnsiTheme="majorEastAsia" w:hint="eastAsia"/>
          <w:u w:val="single"/>
        </w:rPr>
        <w:t>から令和</w:t>
      </w:r>
      <w:r w:rsidRPr="00B27D51">
        <w:rPr>
          <w:rFonts w:asciiTheme="majorEastAsia" w:eastAsiaTheme="majorEastAsia" w:hAnsiTheme="majorEastAsia"/>
          <w:u w:val="single"/>
        </w:rPr>
        <w:t xml:space="preserve">　　　年</w:t>
      </w:r>
      <w:r w:rsidRPr="00B27D51">
        <w:rPr>
          <w:rFonts w:asciiTheme="majorEastAsia" w:eastAsiaTheme="majorEastAsia" w:hAnsiTheme="majorEastAsia" w:hint="eastAsia"/>
          <w:u w:val="single"/>
        </w:rPr>
        <w:t xml:space="preserve">　</w:t>
      </w:r>
      <w:r w:rsidRPr="00B27D51">
        <w:rPr>
          <w:rFonts w:asciiTheme="majorEastAsia" w:eastAsiaTheme="majorEastAsia" w:hAnsiTheme="majorEastAsia"/>
          <w:u w:val="single"/>
        </w:rPr>
        <w:t xml:space="preserve">　　月　　　日</w:t>
      </w:r>
    </w:p>
    <w:p w14:paraId="697EC614" w14:textId="77777777" w:rsidR="00E77B5B" w:rsidRPr="00F02C31" w:rsidRDefault="00E77B5B" w:rsidP="00E77B5B">
      <w:pPr>
        <w:wordWrap w:val="0"/>
        <w:spacing w:before="240" w:line="276" w:lineRule="auto"/>
        <w:jc w:val="right"/>
        <w:rPr>
          <w:rFonts w:asciiTheme="majorEastAsia" w:eastAsiaTheme="majorEastAsia" w:hAnsiTheme="majorEastAsia"/>
        </w:rPr>
      </w:pPr>
      <w:r w:rsidRPr="00B27D51">
        <w:rPr>
          <w:rFonts w:asciiTheme="majorEastAsia" w:eastAsiaTheme="majorEastAsia" w:hAnsiTheme="majorEastAsia" w:hint="eastAsia"/>
        </w:rPr>
        <w:t>筑前町長</w:t>
      </w:r>
      <w:r w:rsidRPr="00B27D51">
        <w:rPr>
          <w:rFonts w:asciiTheme="majorEastAsia" w:eastAsiaTheme="majorEastAsia" w:hAnsiTheme="majorEastAsia"/>
        </w:rPr>
        <w:t xml:space="preserve">　田頭　喜久</w:t>
      </w:r>
      <w:r w:rsidRPr="00B27D51">
        <w:rPr>
          <w:rFonts w:asciiTheme="majorEastAsia" w:eastAsiaTheme="majorEastAsia" w:hAnsiTheme="majorEastAsia" w:hint="eastAsia"/>
        </w:rPr>
        <w:t>己</w:t>
      </w:r>
      <w:r>
        <w:rPr>
          <w:rFonts w:asciiTheme="majorEastAsia" w:eastAsiaTheme="majorEastAsia" w:hAnsiTheme="majorEastAsia" w:hint="eastAsia"/>
        </w:rPr>
        <w:t xml:space="preserve">　　</w:t>
      </w:r>
    </w:p>
    <w:p w14:paraId="3F81E30E" w14:textId="77777777" w:rsidR="00E77B5B" w:rsidRPr="00AF3D49" w:rsidRDefault="00E77B5B" w:rsidP="00E77B5B">
      <w:pPr>
        <w:suppressAutoHyphens/>
        <w:spacing w:line="220" w:lineRule="exact"/>
        <w:ind w:left="492" w:hanging="492"/>
        <w:jc w:val="left"/>
        <w:textAlignment w:val="baseline"/>
        <w:rPr>
          <w:rFonts w:ascii="ＭＳ ゴシック" w:eastAsia="ＭＳ ゴシック" w:hAnsi="ＭＳ ゴシック"/>
          <w:color w:val="000000"/>
          <w:kern w:val="0"/>
        </w:rPr>
      </w:pPr>
    </w:p>
    <w:p w14:paraId="43FA4619" w14:textId="295CB1F8" w:rsidR="00AE5BB4" w:rsidRPr="00E77B5B" w:rsidRDefault="00AE5BB4" w:rsidP="00E77B5B">
      <w:pPr>
        <w:widowControl/>
        <w:jc w:val="left"/>
        <w:rPr>
          <w:rFonts w:ascii="ＭＳ ゴシック" w:eastAsia="ＭＳ ゴシック" w:hAnsi="ＭＳ ゴシック"/>
          <w:color w:val="000000"/>
          <w:spacing w:val="16"/>
          <w:kern w:val="0"/>
        </w:rPr>
      </w:pPr>
    </w:p>
    <w:sectPr w:rsidR="00AE5BB4" w:rsidRPr="00E77B5B" w:rsidSect="005608C7">
      <w:headerReference w:type="default" r:id="rId7"/>
      <w:pgSz w:w="11906" w:h="16838"/>
      <w:pgMar w:top="851" w:right="851" w:bottom="284" w:left="85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131EB" w14:textId="77777777" w:rsidR="00655DF2" w:rsidRDefault="00655DF2">
      <w:r>
        <w:separator/>
      </w:r>
    </w:p>
  </w:endnote>
  <w:endnote w:type="continuationSeparator" w:id="0">
    <w:p w14:paraId="7034E986" w14:textId="77777777" w:rsidR="00655DF2" w:rsidRDefault="0065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CCDD" w14:textId="77777777" w:rsidR="00655DF2" w:rsidRDefault="00655DF2">
      <w:r>
        <w:separator/>
      </w:r>
    </w:p>
  </w:footnote>
  <w:footnote w:type="continuationSeparator" w:id="0">
    <w:p w14:paraId="2EF227A7" w14:textId="77777777" w:rsidR="00655DF2" w:rsidRDefault="00655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D3DF0" w14:textId="77777777" w:rsidR="00655DF2" w:rsidRDefault="00655DF2">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FC2"/>
    <w:multiLevelType w:val="hybridMultilevel"/>
    <w:tmpl w:val="03F66D3C"/>
    <w:lvl w:ilvl="0" w:tplc="9F46F0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8C6583"/>
    <w:multiLevelType w:val="hybridMultilevel"/>
    <w:tmpl w:val="3DCC489A"/>
    <w:lvl w:ilvl="0" w:tplc="123874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AC68DE"/>
    <w:multiLevelType w:val="hybridMultilevel"/>
    <w:tmpl w:val="5DACF1BC"/>
    <w:lvl w:ilvl="0" w:tplc="59BC0F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7B37A7"/>
    <w:multiLevelType w:val="hybridMultilevel"/>
    <w:tmpl w:val="07EEA56A"/>
    <w:lvl w:ilvl="0" w:tplc="0582A65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AE4398"/>
    <w:multiLevelType w:val="hybridMultilevel"/>
    <w:tmpl w:val="3C68B540"/>
    <w:lvl w:ilvl="0" w:tplc="B3C887F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7F670DD"/>
    <w:multiLevelType w:val="hybridMultilevel"/>
    <w:tmpl w:val="6180EA90"/>
    <w:lvl w:ilvl="0" w:tplc="D71CFB5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1C122C"/>
    <w:multiLevelType w:val="hybridMultilevel"/>
    <w:tmpl w:val="BC6AC5F8"/>
    <w:lvl w:ilvl="0" w:tplc="44EC68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A231E0"/>
    <w:multiLevelType w:val="hybridMultilevel"/>
    <w:tmpl w:val="EA6CBC48"/>
    <w:lvl w:ilvl="0" w:tplc="EE6A0C2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520086"/>
    <w:multiLevelType w:val="hybridMultilevel"/>
    <w:tmpl w:val="E9B6705A"/>
    <w:lvl w:ilvl="0" w:tplc="E17AAC9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5DE7F4D"/>
    <w:multiLevelType w:val="hybridMultilevel"/>
    <w:tmpl w:val="736C7B0A"/>
    <w:lvl w:ilvl="0" w:tplc="33A4984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EA47F37"/>
    <w:multiLevelType w:val="hybridMultilevel"/>
    <w:tmpl w:val="46F6A8BC"/>
    <w:lvl w:ilvl="0" w:tplc="D2F6B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F9C1FE9"/>
    <w:multiLevelType w:val="hybridMultilevel"/>
    <w:tmpl w:val="C1B25C6C"/>
    <w:lvl w:ilvl="0" w:tplc="4440DB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073382"/>
    <w:multiLevelType w:val="hybridMultilevel"/>
    <w:tmpl w:val="A4D61DAC"/>
    <w:lvl w:ilvl="0" w:tplc="0A165ED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8361C83"/>
    <w:multiLevelType w:val="hybridMultilevel"/>
    <w:tmpl w:val="A21204F2"/>
    <w:lvl w:ilvl="0" w:tplc="4CD85D4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B21D70"/>
    <w:multiLevelType w:val="hybridMultilevel"/>
    <w:tmpl w:val="AC8C01C2"/>
    <w:lvl w:ilvl="0" w:tplc="464A0FD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8077C8"/>
    <w:multiLevelType w:val="hybridMultilevel"/>
    <w:tmpl w:val="63E02524"/>
    <w:lvl w:ilvl="0" w:tplc="C2BC37C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CAE7899"/>
    <w:multiLevelType w:val="hybridMultilevel"/>
    <w:tmpl w:val="97BEC6C4"/>
    <w:lvl w:ilvl="0" w:tplc="0D4800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E944CAE"/>
    <w:multiLevelType w:val="hybridMultilevel"/>
    <w:tmpl w:val="8092F406"/>
    <w:lvl w:ilvl="0" w:tplc="35AA415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FA4118D"/>
    <w:multiLevelType w:val="hybridMultilevel"/>
    <w:tmpl w:val="3AB6D3F2"/>
    <w:lvl w:ilvl="0" w:tplc="6A20A79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4D11193"/>
    <w:multiLevelType w:val="hybridMultilevel"/>
    <w:tmpl w:val="3F086452"/>
    <w:lvl w:ilvl="0" w:tplc="221E5A1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A566588"/>
    <w:multiLevelType w:val="hybridMultilevel"/>
    <w:tmpl w:val="E110ADA6"/>
    <w:lvl w:ilvl="0" w:tplc="3C2834B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BB20799"/>
    <w:multiLevelType w:val="hybridMultilevel"/>
    <w:tmpl w:val="8836F0FA"/>
    <w:lvl w:ilvl="0" w:tplc="21144D8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03A64C7"/>
    <w:multiLevelType w:val="hybridMultilevel"/>
    <w:tmpl w:val="08FA9ED6"/>
    <w:lvl w:ilvl="0" w:tplc="0B82FCC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A24F90"/>
    <w:multiLevelType w:val="hybridMultilevel"/>
    <w:tmpl w:val="909C380A"/>
    <w:lvl w:ilvl="0" w:tplc="404AA13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1ED00C5"/>
    <w:multiLevelType w:val="hybridMultilevel"/>
    <w:tmpl w:val="3FA4CEB0"/>
    <w:lvl w:ilvl="0" w:tplc="B6043B1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30169AA"/>
    <w:multiLevelType w:val="hybridMultilevel"/>
    <w:tmpl w:val="9F28718A"/>
    <w:lvl w:ilvl="0" w:tplc="C9043A6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3754C9F"/>
    <w:multiLevelType w:val="hybridMultilevel"/>
    <w:tmpl w:val="2EB66230"/>
    <w:lvl w:ilvl="0" w:tplc="BBA653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FCE0DA8"/>
    <w:multiLevelType w:val="hybridMultilevel"/>
    <w:tmpl w:val="D61CA3CC"/>
    <w:lvl w:ilvl="0" w:tplc="3C0AC7C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044246F"/>
    <w:multiLevelType w:val="hybridMultilevel"/>
    <w:tmpl w:val="765ABC98"/>
    <w:lvl w:ilvl="0" w:tplc="94B0AAC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10065E5"/>
    <w:multiLevelType w:val="hybridMultilevel"/>
    <w:tmpl w:val="A5705280"/>
    <w:lvl w:ilvl="0" w:tplc="CC1A79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2F0295A"/>
    <w:multiLevelType w:val="hybridMultilevel"/>
    <w:tmpl w:val="F552F3B2"/>
    <w:lvl w:ilvl="0" w:tplc="3E3621F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3350F2D"/>
    <w:multiLevelType w:val="hybridMultilevel"/>
    <w:tmpl w:val="BF70E0E0"/>
    <w:lvl w:ilvl="0" w:tplc="58A6681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52D1D29"/>
    <w:multiLevelType w:val="hybridMultilevel"/>
    <w:tmpl w:val="23F86CBE"/>
    <w:lvl w:ilvl="0" w:tplc="63FACD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74A2BA0"/>
    <w:multiLevelType w:val="hybridMultilevel"/>
    <w:tmpl w:val="073AA04C"/>
    <w:lvl w:ilvl="0" w:tplc="7B3040C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8081C9C"/>
    <w:multiLevelType w:val="hybridMultilevel"/>
    <w:tmpl w:val="E05EFB92"/>
    <w:lvl w:ilvl="0" w:tplc="EE1686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9C30153"/>
    <w:multiLevelType w:val="hybridMultilevel"/>
    <w:tmpl w:val="58447DD4"/>
    <w:lvl w:ilvl="0" w:tplc="CCD6A58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5"/>
  </w:num>
  <w:num w:numId="2">
    <w:abstractNumId w:val="1"/>
  </w:num>
  <w:num w:numId="3">
    <w:abstractNumId w:val="16"/>
  </w:num>
  <w:num w:numId="4">
    <w:abstractNumId w:val="14"/>
  </w:num>
  <w:num w:numId="5">
    <w:abstractNumId w:val="30"/>
  </w:num>
  <w:num w:numId="6">
    <w:abstractNumId w:val="10"/>
  </w:num>
  <w:num w:numId="7">
    <w:abstractNumId w:val="29"/>
  </w:num>
  <w:num w:numId="8">
    <w:abstractNumId w:val="7"/>
  </w:num>
  <w:num w:numId="9">
    <w:abstractNumId w:val="17"/>
  </w:num>
  <w:num w:numId="10">
    <w:abstractNumId w:val="28"/>
  </w:num>
  <w:num w:numId="11">
    <w:abstractNumId w:val="9"/>
  </w:num>
  <w:num w:numId="12">
    <w:abstractNumId w:val="19"/>
  </w:num>
  <w:num w:numId="13">
    <w:abstractNumId w:val="22"/>
  </w:num>
  <w:num w:numId="14">
    <w:abstractNumId w:val="35"/>
  </w:num>
  <w:num w:numId="15">
    <w:abstractNumId w:val="26"/>
  </w:num>
  <w:num w:numId="16">
    <w:abstractNumId w:val="23"/>
  </w:num>
  <w:num w:numId="17">
    <w:abstractNumId w:val="12"/>
  </w:num>
  <w:num w:numId="18">
    <w:abstractNumId w:val="6"/>
  </w:num>
  <w:num w:numId="19">
    <w:abstractNumId w:val="13"/>
  </w:num>
  <w:num w:numId="20">
    <w:abstractNumId w:val="20"/>
  </w:num>
  <w:num w:numId="21">
    <w:abstractNumId w:val="24"/>
  </w:num>
  <w:num w:numId="22">
    <w:abstractNumId w:val="5"/>
  </w:num>
  <w:num w:numId="23">
    <w:abstractNumId w:val="18"/>
  </w:num>
  <w:num w:numId="24">
    <w:abstractNumId w:val="33"/>
  </w:num>
  <w:num w:numId="25">
    <w:abstractNumId w:val="2"/>
  </w:num>
  <w:num w:numId="26">
    <w:abstractNumId w:val="11"/>
  </w:num>
  <w:num w:numId="27">
    <w:abstractNumId w:val="21"/>
  </w:num>
  <w:num w:numId="28">
    <w:abstractNumId w:val="0"/>
  </w:num>
  <w:num w:numId="29">
    <w:abstractNumId w:val="32"/>
  </w:num>
  <w:num w:numId="30">
    <w:abstractNumId w:val="31"/>
  </w:num>
  <w:num w:numId="31">
    <w:abstractNumId w:val="15"/>
  </w:num>
  <w:num w:numId="32">
    <w:abstractNumId w:val="8"/>
  </w:num>
  <w:num w:numId="33">
    <w:abstractNumId w:val="27"/>
  </w:num>
  <w:num w:numId="34">
    <w:abstractNumId w:val="34"/>
  </w:num>
  <w:num w:numId="35">
    <w:abstractNumId w:val="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81590"/>
    <w:rsid w:val="000D1546"/>
    <w:rsid w:val="000F48A3"/>
    <w:rsid w:val="001059BA"/>
    <w:rsid w:val="00252409"/>
    <w:rsid w:val="00310574"/>
    <w:rsid w:val="003664A2"/>
    <w:rsid w:val="003E7999"/>
    <w:rsid w:val="004B3351"/>
    <w:rsid w:val="005608C7"/>
    <w:rsid w:val="005D5C84"/>
    <w:rsid w:val="005E1097"/>
    <w:rsid w:val="005F0F06"/>
    <w:rsid w:val="00655DF2"/>
    <w:rsid w:val="006835A9"/>
    <w:rsid w:val="006B7658"/>
    <w:rsid w:val="006F7C1B"/>
    <w:rsid w:val="0072606B"/>
    <w:rsid w:val="00875431"/>
    <w:rsid w:val="00881ECB"/>
    <w:rsid w:val="0089078D"/>
    <w:rsid w:val="00892AF6"/>
    <w:rsid w:val="00937E22"/>
    <w:rsid w:val="009D17CD"/>
    <w:rsid w:val="00A114FA"/>
    <w:rsid w:val="00A60968"/>
    <w:rsid w:val="00A740A8"/>
    <w:rsid w:val="00AE5BB4"/>
    <w:rsid w:val="00AF19C2"/>
    <w:rsid w:val="00AF27AC"/>
    <w:rsid w:val="00AF3D49"/>
    <w:rsid w:val="00B27D51"/>
    <w:rsid w:val="00C50774"/>
    <w:rsid w:val="00C8757A"/>
    <w:rsid w:val="00CB479D"/>
    <w:rsid w:val="00CC7A38"/>
    <w:rsid w:val="00E13642"/>
    <w:rsid w:val="00E63EEA"/>
    <w:rsid w:val="00E77B5B"/>
    <w:rsid w:val="00EA1763"/>
    <w:rsid w:val="00EB77F4"/>
    <w:rsid w:val="00F02C31"/>
    <w:rsid w:val="00F30431"/>
    <w:rsid w:val="00F76325"/>
    <w:rsid w:val="00FA5820"/>
    <w:rsid w:val="00FC456A"/>
    <w:rsid w:val="00FE592E"/>
    <w:rsid w:val="00FE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D90D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9B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70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2021-07-27T13:13:00Z</dcterms:created>
  <dcterms:modified xsi:type="dcterms:W3CDTF">2021-12-27T02:05:00Z</dcterms:modified>
</cp:coreProperties>
</file>